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B488A4" w14:textId="77777777" w:rsidR="00A70DA9" w:rsidRPr="009B6490" w:rsidRDefault="00A70DA9" w:rsidP="00A70DA9">
      <w:pPr>
        <w:spacing w:after="0" w:line="240" w:lineRule="auto"/>
        <w:jc w:val="right"/>
        <w:rPr>
          <w:rFonts w:ascii="Arial" w:hAnsi="Arial" w:cs="Arial"/>
          <w:b/>
        </w:rPr>
      </w:pPr>
      <w:r w:rsidRPr="009B6490">
        <w:rPr>
          <w:rFonts w:ascii="Arial" w:hAnsi="Arial" w:cs="Arial"/>
          <w:b/>
        </w:rPr>
        <w:t>Aprobat</w:t>
      </w:r>
    </w:p>
    <w:p w14:paraId="17EAC9CE" w14:textId="77777777" w:rsidR="00A70DA9" w:rsidRPr="009B6490" w:rsidRDefault="00A70DA9" w:rsidP="00A70DA9">
      <w:pPr>
        <w:spacing w:after="0" w:line="240" w:lineRule="auto"/>
        <w:jc w:val="right"/>
        <w:rPr>
          <w:rFonts w:ascii="Arial" w:hAnsi="Arial" w:cs="Arial"/>
          <w:b/>
        </w:rPr>
      </w:pPr>
      <w:r w:rsidRPr="009B6490">
        <w:rPr>
          <w:rFonts w:ascii="Arial" w:hAnsi="Arial" w:cs="Arial"/>
          <w:b/>
        </w:rPr>
        <w:t>Primar</w:t>
      </w:r>
    </w:p>
    <w:p w14:paraId="09F8FFD6" w14:textId="2E3B9717" w:rsidR="00A70DA9" w:rsidRDefault="00590E60" w:rsidP="00590E60">
      <w:pPr>
        <w:spacing w:after="0" w:line="240" w:lineRule="auto"/>
        <w:jc w:val="right"/>
        <w:rPr>
          <w:rFonts w:ascii="Arial" w:hAnsi="Arial" w:cs="Arial"/>
          <w:b/>
        </w:rPr>
      </w:pPr>
      <w:r w:rsidRPr="00590E60">
        <w:rPr>
          <w:rFonts w:ascii="Arial" w:hAnsi="Arial" w:cs="Arial"/>
          <w:b/>
        </w:rPr>
        <w:t>LAZEA GHEORGHE</w:t>
      </w:r>
    </w:p>
    <w:p w14:paraId="307B6F43" w14:textId="77777777" w:rsidR="00717828" w:rsidRPr="009B6490" w:rsidRDefault="00717828" w:rsidP="00A70DA9">
      <w:pPr>
        <w:spacing w:after="0" w:line="240" w:lineRule="auto"/>
        <w:jc w:val="center"/>
        <w:rPr>
          <w:rFonts w:ascii="Arial" w:hAnsi="Arial" w:cs="Arial"/>
          <w:b/>
        </w:rPr>
      </w:pPr>
    </w:p>
    <w:p w14:paraId="0A6831DD" w14:textId="77777777" w:rsidR="00A70DA9" w:rsidRPr="009B6490" w:rsidRDefault="00A70DA9" w:rsidP="00A70DA9">
      <w:pPr>
        <w:spacing w:after="0" w:line="240" w:lineRule="auto"/>
        <w:jc w:val="center"/>
        <w:rPr>
          <w:rFonts w:ascii="Arial" w:hAnsi="Arial" w:cs="Arial"/>
          <w:b/>
        </w:rPr>
      </w:pPr>
    </w:p>
    <w:p w14:paraId="5A4D9A90" w14:textId="77777777" w:rsidR="00A70DA9" w:rsidRPr="009B6490" w:rsidRDefault="00A70DA9" w:rsidP="00A70DA9">
      <w:pPr>
        <w:spacing w:after="0" w:line="240" w:lineRule="auto"/>
        <w:jc w:val="center"/>
        <w:rPr>
          <w:rFonts w:ascii="Arial" w:hAnsi="Arial" w:cs="Arial"/>
          <w:b/>
        </w:rPr>
      </w:pPr>
      <w:r w:rsidRPr="009B6490">
        <w:rPr>
          <w:rFonts w:ascii="Arial" w:hAnsi="Arial" w:cs="Arial"/>
          <w:b/>
        </w:rPr>
        <w:t xml:space="preserve">DOCUMENTAȚIE </w:t>
      </w:r>
      <w:r w:rsidR="00BD7646">
        <w:rPr>
          <w:rFonts w:ascii="Arial" w:hAnsi="Arial" w:cs="Arial"/>
          <w:b/>
        </w:rPr>
        <w:t>DESCRIPTIVĂ</w:t>
      </w:r>
    </w:p>
    <w:p w14:paraId="6E2F77C0" w14:textId="617EA96B" w:rsidR="00A70DA9" w:rsidRPr="009B6490" w:rsidRDefault="00A70DA9" w:rsidP="00A70DA9">
      <w:pPr>
        <w:spacing w:after="0" w:line="240" w:lineRule="auto"/>
        <w:jc w:val="center"/>
        <w:rPr>
          <w:rFonts w:ascii="Arial" w:hAnsi="Arial" w:cs="Arial"/>
          <w:b/>
        </w:rPr>
      </w:pPr>
      <w:r w:rsidRPr="009B6490">
        <w:rPr>
          <w:rFonts w:ascii="Arial" w:hAnsi="Arial" w:cs="Arial"/>
          <w:b/>
        </w:rPr>
        <w:t xml:space="preserve">privind achiziția publică de Servicii de acordare a unei finanțări rambursabile interne, în valoare de </w:t>
      </w:r>
      <w:r w:rsidR="00590E60">
        <w:rPr>
          <w:rFonts w:ascii="Arial" w:hAnsi="Arial" w:cs="Arial"/>
          <w:b/>
        </w:rPr>
        <w:t>1.0</w:t>
      </w:r>
      <w:r w:rsidR="00717828">
        <w:rPr>
          <w:rFonts w:ascii="Arial" w:hAnsi="Arial" w:cs="Arial"/>
          <w:b/>
        </w:rPr>
        <w:t>00.000</w:t>
      </w:r>
      <w:r w:rsidRPr="009B6490">
        <w:rPr>
          <w:rFonts w:ascii="Arial" w:hAnsi="Arial" w:cs="Arial"/>
          <w:b/>
        </w:rPr>
        <w:t xml:space="preserve"> lei</w:t>
      </w:r>
    </w:p>
    <w:p w14:paraId="2E12011B" w14:textId="77777777" w:rsidR="008132DD" w:rsidRPr="009B6490" w:rsidRDefault="008132DD" w:rsidP="00A70DA9">
      <w:pPr>
        <w:spacing w:after="0" w:line="240" w:lineRule="auto"/>
        <w:jc w:val="center"/>
        <w:rPr>
          <w:rFonts w:ascii="Arial" w:hAnsi="Arial" w:cs="Arial"/>
          <w:b/>
        </w:rPr>
      </w:pPr>
    </w:p>
    <w:p w14:paraId="03C12222" w14:textId="77777777" w:rsidR="008132DD" w:rsidRPr="009B6490" w:rsidRDefault="008132DD" w:rsidP="008132DD">
      <w:pPr>
        <w:numPr>
          <w:ilvl w:val="0"/>
          <w:numId w:val="1"/>
        </w:numPr>
        <w:tabs>
          <w:tab w:val="num" w:pos="270"/>
          <w:tab w:val="num" w:pos="360"/>
        </w:tabs>
        <w:spacing w:after="120" w:line="300" w:lineRule="exact"/>
        <w:ind w:left="270"/>
        <w:jc w:val="both"/>
        <w:rPr>
          <w:rFonts w:ascii="Arial" w:hAnsi="Arial" w:cs="Arial"/>
        </w:rPr>
      </w:pPr>
      <w:r w:rsidRPr="009B6490">
        <w:rPr>
          <w:rFonts w:ascii="Arial" w:hAnsi="Arial" w:cs="Arial"/>
          <w:b/>
        </w:rPr>
        <w:t>Obiectul contractului:</w:t>
      </w:r>
    </w:p>
    <w:p w14:paraId="2347241B" w14:textId="1B7C1B1E" w:rsidR="008132DD" w:rsidRPr="009B6490" w:rsidRDefault="008132DD" w:rsidP="008132DD">
      <w:pPr>
        <w:spacing w:after="120" w:line="300" w:lineRule="exact"/>
        <w:ind w:left="270"/>
        <w:jc w:val="both"/>
        <w:rPr>
          <w:rFonts w:ascii="Arial" w:hAnsi="Arial" w:cs="Arial"/>
          <w:i/>
        </w:rPr>
      </w:pPr>
      <w:r w:rsidRPr="009B6490">
        <w:rPr>
          <w:rFonts w:ascii="Arial" w:hAnsi="Arial" w:cs="Arial"/>
          <w:i/>
        </w:rPr>
        <w:t xml:space="preserve">“Servicii de acordare a unei finanțări rambursabile interne, în valoare de </w:t>
      </w:r>
      <w:r w:rsidR="00590E60">
        <w:rPr>
          <w:rFonts w:ascii="Arial" w:hAnsi="Arial" w:cs="Arial"/>
          <w:i/>
        </w:rPr>
        <w:t>1.0</w:t>
      </w:r>
      <w:r w:rsidR="00717828">
        <w:rPr>
          <w:rFonts w:ascii="Arial" w:hAnsi="Arial" w:cs="Arial"/>
          <w:i/>
        </w:rPr>
        <w:t>00.000</w:t>
      </w:r>
      <w:r w:rsidRPr="009B6490">
        <w:rPr>
          <w:rFonts w:ascii="Arial" w:hAnsi="Arial" w:cs="Arial"/>
          <w:i/>
        </w:rPr>
        <w:t xml:space="preserve"> lei”</w:t>
      </w:r>
    </w:p>
    <w:p w14:paraId="7B40EAA9" w14:textId="77777777" w:rsidR="008132DD" w:rsidRPr="009B6490" w:rsidRDefault="008132DD" w:rsidP="008132DD">
      <w:pPr>
        <w:numPr>
          <w:ilvl w:val="0"/>
          <w:numId w:val="1"/>
        </w:numPr>
        <w:tabs>
          <w:tab w:val="num" w:pos="270"/>
          <w:tab w:val="num" w:pos="360"/>
        </w:tabs>
        <w:spacing w:after="120" w:line="300" w:lineRule="exact"/>
        <w:ind w:left="270"/>
        <w:jc w:val="both"/>
        <w:rPr>
          <w:rFonts w:ascii="Arial" w:hAnsi="Arial" w:cs="Arial"/>
        </w:rPr>
      </w:pPr>
      <w:r w:rsidRPr="009B6490">
        <w:rPr>
          <w:rFonts w:ascii="Arial" w:hAnsi="Arial" w:cs="Arial"/>
          <w:b/>
        </w:rPr>
        <w:t>Beneficiarul creditului:</w:t>
      </w:r>
    </w:p>
    <w:p w14:paraId="047740D8" w14:textId="1FC122AF" w:rsidR="008132DD" w:rsidRPr="009B6490" w:rsidRDefault="008132DD" w:rsidP="008132DD">
      <w:pPr>
        <w:spacing w:after="120" w:line="300" w:lineRule="exact"/>
        <w:ind w:left="270"/>
        <w:jc w:val="both"/>
        <w:rPr>
          <w:rFonts w:ascii="Arial" w:hAnsi="Arial" w:cs="Arial"/>
        </w:rPr>
      </w:pPr>
      <w:r w:rsidRPr="009B6490">
        <w:rPr>
          <w:rFonts w:ascii="Arial" w:hAnsi="Arial" w:cs="Arial"/>
        </w:rPr>
        <w:t xml:space="preserve">Primăria comunei </w:t>
      </w:r>
      <w:r w:rsidR="00590E60">
        <w:rPr>
          <w:rFonts w:ascii="Arial" w:hAnsi="Arial" w:cs="Arial"/>
        </w:rPr>
        <w:t>Recea</w:t>
      </w:r>
      <w:r w:rsidR="009B6490" w:rsidRPr="009B6490">
        <w:rPr>
          <w:rFonts w:ascii="Arial" w:hAnsi="Arial" w:cs="Arial"/>
        </w:rPr>
        <w:t xml:space="preserve">, cu sediul în </w:t>
      </w:r>
      <w:r w:rsidR="00590E60" w:rsidRPr="00590E60">
        <w:rPr>
          <w:rFonts w:ascii="Arial" w:hAnsi="Arial" w:cs="Arial"/>
        </w:rPr>
        <w:t>Jud. Brașov, strada: Principală, nr. 42, Localitate: Recea, Cod poștal: 507180, cod fiscal 4384567, Telefon: +40 268246003, Fax: +40 268246003, email: primaria_receabv@yahoo.com</w:t>
      </w:r>
      <w:r w:rsidR="009B6490" w:rsidRPr="009B6490">
        <w:rPr>
          <w:rFonts w:ascii="Arial" w:hAnsi="Arial" w:cs="Arial"/>
        </w:rPr>
        <w:t>, reprezentată de d</w:t>
      </w:r>
      <w:r w:rsidR="00590E60">
        <w:rPr>
          <w:rFonts w:ascii="Arial" w:hAnsi="Arial" w:cs="Arial"/>
        </w:rPr>
        <w:t>l</w:t>
      </w:r>
      <w:r w:rsidR="009B6490" w:rsidRPr="009B6490">
        <w:rPr>
          <w:rFonts w:ascii="Arial" w:hAnsi="Arial" w:cs="Arial"/>
        </w:rPr>
        <w:t xml:space="preserve">. </w:t>
      </w:r>
      <w:r w:rsidR="00590E60" w:rsidRPr="00590E60">
        <w:rPr>
          <w:rFonts w:ascii="Arial" w:hAnsi="Arial" w:cs="Arial"/>
        </w:rPr>
        <w:t>LAZEA GHEORGHE</w:t>
      </w:r>
      <w:r w:rsidR="00590E60">
        <w:rPr>
          <w:rFonts w:ascii="Arial" w:hAnsi="Arial" w:cs="Arial"/>
        </w:rPr>
        <w:t xml:space="preserve"> </w:t>
      </w:r>
      <w:r w:rsidR="009B6490" w:rsidRPr="009B6490">
        <w:rPr>
          <w:rFonts w:ascii="Arial" w:hAnsi="Arial" w:cs="Arial"/>
        </w:rPr>
        <w:t>– Primar</w:t>
      </w:r>
      <w:r w:rsidRPr="009B6490">
        <w:rPr>
          <w:rFonts w:ascii="Arial" w:hAnsi="Arial" w:cs="Arial"/>
        </w:rPr>
        <w:t>.</w:t>
      </w:r>
    </w:p>
    <w:p w14:paraId="6DFF6439" w14:textId="77777777" w:rsidR="009B6490" w:rsidRPr="009B6490" w:rsidRDefault="009B6490" w:rsidP="009B6490">
      <w:pPr>
        <w:numPr>
          <w:ilvl w:val="0"/>
          <w:numId w:val="1"/>
        </w:numPr>
        <w:tabs>
          <w:tab w:val="num" w:pos="270"/>
          <w:tab w:val="num" w:pos="360"/>
        </w:tabs>
        <w:spacing w:after="120" w:line="300" w:lineRule="exact"/>
        <w:ind w:left="270"/>
        <w:jc w:val="both"/>
        <w:rPr>
          <w:rFonts w:ascii="Arial" w:hAnsi="Arial" w:cs="Arial"/>
        </w:rPr>
      </w:pPr>
      <w:r w:rsidRPr="009B6490">
        <w:rPr>
          <w:rFonts w:ascii="Arial" w:hAnsi="Arial" w:cs="Arial"/>
          <w:b/>
        </w:rPr>
        <w:t>Valoarea și valuta creditului/Valoarea estimată:</w:t>
      </w:r>
    </w:p>
    <w:p w14:paraId="79B4E307" w14:textId="60FD5FCD" w:rsidR="009B6490" w:rsidRPr="009B6490" w:rsidRDefault="009B6490" w:rsidP="009B6490">
      <w:pPr>
        <w:spacing w:after="120" w:line="300" w:lineRule="exact"/>
        <w:ind w:left="270"/>
        <w:jc w:val="both"/>
        <w:rPr>
          <w:rFonts w:ascii="Arial" w:hAnsi="Arial" w:cs="Arial"/>
        </w:rPr>
      </w:pPr>
      <w:r w:rsidRPr="009B6490">
        <w:rPr>
          <w:rFonts w:ascii="Arial" w:hAnsi="Arial" w:cs="Arial"/>
        </w:rPr>
        <w:t xml:space="preserve">Credit în valoare de </w:t>
      </w:r>
      <w:r w:rsidR="00590E60">
        <w:rPr>
          <w:rFonts w:ascii="Arial" w:hAnsi="Arial" w:cs="Arial"/>
        </w:rPr>
        <w:t>1.0</w:t>
      </w:r>
      <w:r w:rsidR="00717828">
        <w:rPr>
          <w:rFonts w:ascii="Arial" w:hAnsi="Arial" w:cs="Arial"/>
        </w:rPr>
        <w:t>00.000</w:t>
      </w:r>
      <w:r w:rsidRPr="009B6490">
        <w:rPr>
          <w:rFonts w:ascii="Arial" w:hAnsi="Arial" w:cs="Arial"/>
        </w:rPr>
        <w:t xml:space="preserve"> lei pentru care valoarea estimată a costurilor este de </w:t>
      </w:r>
      <w:r w:rsidR="00590E60" w:rsidRPr="00590E60">
        <w:rPr>
          <w:rFonts w:ascii="Arial" w:hAnsi="Arial" w:cs="Arial"/>
        </w:rPr>
        <w:t>190.323,57</w:t>
      </w:r>
      <w:r w:rsidR="00590E60">
        <w:rPr>
          <w:rFonts w:ascii="Arial" w:hAnsi="Arial" w:cs="Arial"/>
        </w:rPr>
        <w:t xml:space="preserve"> </w:t>
      </w:r>
      <w:r w:rsidRPr="009B6490">
        <w:rPr>
          <w:rFonts w:ascii="Arial" w:hAnsi="Arial" w:cs="Arial"/>
        </w:rPr>
        <w:t xml:space="preserve">lei. </w:t>
      </w:r>
    </w:p>
    <w:p w14:paraId="2B767B5B" w14:textId="77777777" w:rsidR="009B6490" w:rsidRPr="009B6490" w:rsidRDefault="009B6490" w:rsidP="009B6490">
      <w:pPr>
        <w:numPr>
          <w:ilvl w:val="0"/>
          <w:numId w:val="1"/>
        </w:numPr>
        <w:tabs>
          <w:tab w:val="num" w:pos="270"/>
          <w:tab w:val="num" w:pos="360"/>
        </w:tabs>
        <w:spacing w:after="120" w:line="300" w:lineRule="exact"/>
        <w:ind w:left="270"/>
        <w:jc w:val="both"/>
        <w:rPr>
          <w:rFonts w:ascii="Arial" w:hAnsi="Arial" w:cs="Arial"/>
          <w:iCs/>
        </w:rPr>
      </w:pPr>
      <w:r w:rsidRPr="009B6490">
        <w:rPr>
          <w:rFonts w:ascii="Arial" w:hAnsi="Arial" w:cs="Arial"/>
          <w:b/>
          <w:iCs/>
        </w:rPr>
        <w:t>Cod CPV</w:t>
      </w:r>
      <w:r w:rsidRPr="009B6490">
        <w:rPr>
          <w:rFonts w:ascii="Arial" w:hAnsi="Arial" w:cs="Arial"/>
          <w:iCs/>
        </w:rPr>
        <w:t xml:space="preserve">: </w:t>
      </w:r>
    </w:p>
    <w:p w14:paraId="7B67169D" w14:textId="77777777" w:rsidR="009B6490" w:rsidRPr="009B6490" w:rsidRDefault="009B6490" w:rsidP="009B6490">
      <w:pPr>
        <w:tabs>
          <w:tab w:val="num" w:pos="270"/>
        </w:tabs>
        <w:spacing w:after="120" w:line="300" w:lineRule="exact"/>
        <w:ind w:left="270"/>
        <w:jc w:val="both"/>
        <w:rPr>
          <w:rFonts w:ascii="Arial" w:hAnsi="Arial" w:cs="Arial"/>
        </w:rPr>
      </w:pPr>
      <w:r w:rsidRPr="009B6490">
        <w:rPr>
          <w:rFonts w:ascii="Arial" w:hAnsi="Arial" w:cs="Arial"/>
        </w:rPr>
        <w:t>66113000-5 - Servicii de acordare de credit.</w:t>
      </w:r>
    </w:p>
    <w:p w14:paraId="3CDB8CF5" w14:textId="77777777" w:rsidR="009B6490" w:rsidRPr="009B6490" w:rsidRDefault="009B6490" w:rsidP="009B6490">
      <w:pPr>
        <w:numPr>
          <w:ilvl w:val="0"/>
          <w:numId w:val="1"/>
        </w:numPr>
        <w:tabs>
          <w:tab w:val="num" w:pos="270"/>
          <w:tab w:val="num" w:pos="360"/>
        </w:tabs>
        <w:spacing w:after="120" w:line="300" w:lineRule="exact"/>
        <w:ind w:left="270"/>
        <w:jc w:val="both"/>
        <w:rPr>
          <w:rFonts w:ascii="Arial" w:hAnsi="Arial" w:cs="Arial"/>
        </w:rPr>
      </w:pPr>
      <w:r w:rsidRPr="009B6490">
        <w:rPr>
          <w:rFonts w:ascii="Arial" w:hAnsi="Arial" w:cs="Arial"/>
          <w:b/>
        </w:rPr>
        <w:t>Termen de execuție (durata creditului) și punerea la dispoziție a creditului:</w:t>
      </w:r>
    </w:p>
    <w:p w14:paraId="4DBB59A9" w14:textId="5669E916" w:rsidR="009B6490" w:rsidRPr="009B6490" w:rsidRDefault="009B6490" w:rsidP="009B6490">
      <w:pPr>
        <w:spacing w:after="120" w:line="300" w:lineRule="exact"/>
        <w:ind w:left="270"/>
        <w:jc w:val="both"/>
        <w:rPr>
          <w:rFonts w:ascii="Arial" w:hAnsi="Arial" w:cs="Arial"/>
        </w:rPr>
      </w:pPr>
      <w:r w:rsidRPr="009B6490">
        <w:rPr>
          <w:rFonts w:ascii="Arial" w:hAnsi="Arial" w:cs="Arial"/>
        </w:rPr>
        <w:t xml:space="preserve">Termen mediu, respectiv maxim </w:t>
      </w:r>
      <w:r w:rsidR="006264E9">
        <w:rPr>
          <w:rFonts w:ascii="Arial" w:hAnsi="Arial" w:cs="Arial"/>
        </w:rPr>
        <w:t>6</w:t>
      </w:r>
      <w:r w:rsidRPr="009B6490">
        <w:rPr>
          <w:rFonts w:ascii="Arial" w:hAnsi="Arial" w:cs="Arial"/>
        </w:rPr>
        <w:t xml:space="preserve"> ani de la semnarea contractului de către ambele părți. </w:t>
      </w:r>
    </w:p>
    <w:p w14:paraId="276B8D40" w14:textId="77777777" w:rsidR="009B6490" w:rsidRPr="009B6490" w:rsidRDefault="009B6490" w:rsidP="009B6490">
      <w:pPr>
        <w:numPr>
          <w:ilvl w:val="0"/>
          <w:numId w:val="1"/>
        </w:numPr>
        <w:tabs>
          <w:tab w:val="num" w:pos="270"/>
          <w:tab w:val="num" w:pos="360"/>
        </w:tabs>
        <w:spacing w:after="120" w:line="300" w:lineRule="exact"/>
        <w:ind w:left="270"/>
        <w:jc w:val="both"/>
        <w:rPr>
          <w:rFonts w:ascii="Arial" w:hAnsi="Arial" w:cs="Arial"/>
        </w:rPr>
      </w:pPr>
      <w:r w:rsidRPr="009B6490">
        <w:rPr>
          <w:rFonts w:ascii="Arial" w:hAnsi="Arial" w:cs="Arial"/>
          <w:b/>
        </w:rPr>
        <w:t>Obiectul creditului</w:t>
      </w:r>
      <w:r w:rsidRPr="009B6490">
        <w:rPr>
          <w:rFonts w:ascii="Arial" w:hAnsi="Arial" w:cs="Arial"/>
        </w:rPr>
        <w:t>:</w:t>
      </w:r>
    </w:p>
    <w:p w14:paraId="64169675" w14:textId="3C883901" w:rsidR="009B6490" w:rsidRPr="009B6490" w:rsidRDefault="009B6490" w:rsidP="009B6490">
      <w:pPr>
        <w:spacing w:after="120" w:line="300" w:lineRule="exact"/>
        <w:ind w:left="270"/>
        <w:jc w:val="both"/>
        <w:rPr>
          <w:rFonts w:ascii="Arial" w:hAnsi="Arial" w:cs="Arial"/>
        </w:rPr>
      </w:pPr>
      <w:r w:rsidRPr="009B6490">
        <w:rPr>
          <w:rFonts w:ascii="Arial" w:hAnsi="Arial" w:cs="Arial"/>
        </w:rPr>
        <w:t xml:space="preserve">Creditul va fi destinat finanțării obiectivelor cuprinse prin Hotărârea Consiliului Local al comunei </w:t>
      </w:r>
      <w:r w:rsidR="006264E9">
        <w:rPr>
          <w:rFonts w:ascii="Arial" w:hAnsi="Arial" w:cs="Arial"/>
        </w:rPr>
        <w:t>Recea</w:t>
      </w:r>
      <w:r w:rsidRPr="009B6490">
        <w:rPr>
          <w:rFonts w:ascii="Arial" w:hAnsi="Arial" w:cs="Arial"/>
        </w:rPr>
        <w:t xml:space="preserve"> nr. </w:t>
      </w:r>
      <w:r w:rsidR="006264E9" w:rsidRPr="006264E9">
        <w:rPr>
          <w:rFonts w:ascii="Arial" w:hAnsi="Arial" w:cs="Arial"/>
        </w:rPr>
        <w:t>nr. 36/25.06.2021 privind aprobarea indicatorilor tehnico-economici din cadrul documentației tehnice pentru obiectivul de investiții ”Extindere rețea de canalizare menajeră și realizare racorduri în locațiile Recea și Gura Văii pe DJ 104 A”</w:t>
      </w:r>
      <w:r w:rsidRPr="009B6490">
        <w:rPr>
          <w:rFonts w:ascii="Arial" w:hAnsi="Arial" w:cs="Arial"/>
        </w:rPr>
        <w:t>.</w:t>
      </w:r>
      <w:r w:rsidR="00B6159D" w:rsidRPr="00B6159D">
        <w:rPr>
          <w:rFonts w:ascii="Arial" w:hAnsi="Arial" w:cs="Arial"/>
        </w:rPr>
        <w:t xml:space="preserve"> Se cere posibilitatea modificării obiectivelor de investiții oricând in perioada de tragere, fără perceperea unui comision, prin notificarea băncii, pe baza de act adițional.</w:t>
      </w:r>
      <w:r w:rsidR="006264E9">
        <w:rPr>
          <w:rFonts w:ascii="Arial" w:hAnsi="Arial" w:cs="Arial"/>
        </w:rPr>
        <w:t xml:space="preserve"> </w:t>
      </w:r>
    </w:p>
    <w:p w14:paraId="5196E7E9" w14:textId="77777777" w:rsidR="009B6490" w:rsidRPr="009B6490" w:rsidRDefault="009B6490" w:rsidP="009B6490">
      <w:pPr>
        <w:numPr>
          <w:ilvl w:val="0"/>
          <w:numId w:val="1"/>
        </w:numPr>
        <w:tabs>
          <w:tab w:val="num" w:pos="270"/>
          <w:tab w:val="num" w:pos="360"/>
        </w:tabs>
        <w:spacing w:after="120" w:line="300" w:lineRule="exact"/>
        <w:ind w:left="270"/>
        <w:jc w:val="both"/>
        <w:rPr>
          <w:rFonts w:ascii="Arial" w:hAnsi="Arial" w:cs="Arial"/>
        </w:rPr>
      </w:pPr>
      <w:r w:rsidRPr="009B6490">
        <w:rPr>
          <w:rFonts w:ascii="Arial" w:hAnsi="Arial" w:cs="Arial"/>
          <w:b/>
        </w:rPr>
        <w:t>Perioada de gratie</w:t>
      </w:r>
      <w:r w:rsidRPr="009B6490">
        <w:rPr>
          <w:rFonts w:ascii="Arial" w:hAnsi="Arial" w:cs="Arial"/>
        </w:rPr>
        <w:t>:</w:t>
      </w:r>
    </w:p>
    <w:p w14:paraId="254BB495" w14:textId="4037962A" w:rsidR="009B6490" w:rsidRPr="009B6490" w:rsidRDefault="009B6490" w:rsidP="009B6490">
      <w:pPr>
        <w:spacing w:after="120" w:line="300" w:lineRule="exact"/>
        <w:ind w:left="-90" w:firstLine="360"/>
        <w:jc w:val="both"/>
        <w:rPr>
          <w:rFonts w:ascii="Arial" w:hAnsi="Arial" w:cs="Arial"/>
        </w:rPr>
      </w:pPr>
      <w:r w:rsidRPr="009B6490">
        <w:rPr>
          <w:rFonts w:ascii="Arial" w:hAnsi="Arial" w:cs="Arial"/>
        </w:rPr>
        <w:t xml:space="preserve">Perioada de grație pentru rambursarea de capital </w:t>
      </w:r>
      <w:r w:rsidR="006264E9">
        <w:rPr>
          <w:rFonts w:ascii="Arial" w:hAnsi="Arial" w:cs="Arial"/>
        </w:rPr>
        <w:t>12</w:t>
      </w:r>
      <w:r w:rsidRPr="00482DB5">
        <w:rPr>
          <w:rFonts w:ascii="Arial" w:hAnsi="Arial" w:cs="Arial"/>
        </w:rPr>
        <w:t xml:space="preserve"> luni.</w:t>
      </w:r>
    </w:p>
    <w:p w14:paraId="645B70EC" w14:textId="77777777" w:rsidR="009B6490" w:rsidRPr="009B6490" w:rsidRDefault="009B6490" w:rsidP="009B6490">
      <w:pPr>
        <w:numPr>
          <w:ilvl w:val="0"/>
          <w:numId w:val="1"/>
        </w:numPr>
        <w:tabs>
          <w:tab w:val="num" w:pos="270"/>
          <w:tab w:val="num" w:pos="360"/>
        </w:tabs>
        <w:spacing w:after="120" w:line="300" w:lineRule="exact"/>
        <w:ind w:left="270"/>
        <w:jc w:val="both"/>
        <w:rPr>
          <w:rFonts w:ascii="Arial" w:hAnsi="Arial" w:cs="Arial"/>
        </w:rPr>
      </w:pPr>
      <w:r w:rsidRPr="009B6490">
        <w:rPr>
          <w:rFonts w:ascii="Arial" w:hAnsi="Arial" w:cs="Arial"/>
          <w:b/>
        </w:rPr>
        <w:t>Procedura de tragere:</w:t>
      </w:r>
    </w:p>
    <w:p w14:paraId="230801CD" w14:textId="3453F71E" w:rsidR="006B3FF6" w:rsidRPr="006B3FF6" w:rsidRDefault="006B3FF6" w:rsidP="006B3FF6">
      <w:pPr>
        <w:spacing w:after="120" w:line="300" w:lineRule="exact"/>
        <w:ind w:left="270"/>
        <w:jc w:val="both"/>
        <w:rPr>
          <w:rFonts w:ascii="Arial" w:hAnsi="Arial" w:cs="Arial"/>
        </w:rPr>
      </w:pPr>
      <w:r w:rsidRPr="006B3FF6">
        <w:rPr>
          <w:rFonts w:ascii="Arial" w:hAnsi="Arial" w:cs="Arial"/>
        </w:rPr>
        <w:t xml:space="preserve">Pentru comparabilitatea ofertelor va fi luată în calcul o singură tragere, în </w:t>
      </w:r>
      <w:r w:rsidR="006264E9" w:rsidRPr="006264E9">
        <w:rPr>
          <w:rFonts w:ascii="Arial" w:hAnsi="Arial" w:cs="Arial"/>
          <w:b/>
          <w:bCs/>
          <w:u w:val="single"/>
        </w:rPr>
        <w:t>30 septembrie 2021</w:t>
      </w:r>
      <w:r w:rsidRPr="00482DB5">
        <w:rPr>
          <w:rFonts w:ascii="Arial" w:hAnsi="Arial" w:cs="Arial"/>
        </w:rPr>
        <w:t>.</w:t>
      </w:r>
    </w:p>
    <w:p w14:paraId="0539D6D0" w14:textId="77777777" w:rsidR="006B3FF6" w:rsidRPr="006B3FF6" w:rsidRDefault="006B3FF6" w:rsidP="006B3FF6">
      <w:pPr>
        <w:spacing w:after="120" w:line="300" w:lineRule="exact"/>
        <w:ind w:left="270"/>
        <w:jc w:val="both"/>
        <w:rPr>
          <w:rFonts w:ascii="Arial" w:hAnsi="Arial" w:cs="Arial"/>
        </w:rPr>
      </w:pPr>
      <w:r w:rsidRPr="006B3FF6">
        <w:rPr>
          <w:rFonts w:ascii="Arial" w:hAnsi="Arial" w:cs="Arial"/>
        </w:rPr>
        <w:t>Se vor enumera condițiile impuse de bancă autorității contractante pentru eliberarea finanțării (documente solicitate, termenul de predare a documentelor, elemente privind integralitatea şi legalitatea documentelor etc.).</w:t>
      </w:r>
    </w:p>
    <w:p w14:paraId="16F2AC07" w14:textId="77777777" w:rsidR="006B3FF6" w:rsidRDefault="006B3FF6" w:rsidP="006B3FF6">
      <w:pPr>
        <w:spacing w:after="120" w:line="300" w:lineRule="exact"/>
        <w:ind w:left="270"/>
        <w:jc w:val="both"/>
        <w:rPr>
          <w:rFonts w:ascii="Arial" w:hAnsi="Arial" w:cs="Arial"/>
        </w:rPr>
      </w:pPr>
      <w:r w:rsidRPr="006B3FF6">
        <w:rPr>
          <w:rFonts w:ascii="Arial" w:hAnsi="Arial" w:cs="Arial"/>
        </w:rPr>
        <w:t xml:space="preserve">Totodată, operatorii economici selectați înțeleg că prezentele condiții de contractare sunt stabilite în așa fel încât să permită comparabilitatea ofertelor, astfel încât, după negociere, după clasarea ofertelor și nominalizarea ofertantului câștigător, autoritatea contractantă </w:t>
      </w:r>
      <w:r w:rsidRPr="006B3FF6">
        <w:rPr>
          <w:rFonts w:ascii="Arial" w:hAnsi="Arial" w:cs="Arial"/>
        </w:rPr>
        <w:lastRenderedPageBreak/>
        <w:t xml:space="preserve">poate solicita operatorului economic prezentarea unui grafic de eșalonări în concordanță cu solicitarea de avizare a tragerilor astfel cum va fi înaintată către Comisia de avizare a împrumuturilor locale (CAIL). </w:t>
      </w:r>
    </w:p>
    <w:p w14:paraId="76BE4070" w14:textId="77777777" w:rsidR="009B6490" w:rsidRPr="009B6490" w:rsidRDefault="009B6490" w:rsidP="009B6490">
      <w:pPr>
        <w:numPr>
          <w:ilvl w:val="0"/>
          <w:numId w:val="1"/>
        </w:numPr>
        <w:tabs>
          <w:tab w:val="num" w:pos="270"/>
          <w:tab w:val="num" w:pos="360"/>
        </w:tabs>
        <w:spacing w:after="120" w:line="300" w:lineRule="exact"/>
        <w:ind w:left="270"/>
        <w:jc w:val="both"/>
        <w:rPr>
          <w:rFonts w:ascii="Arial" w:hAnsi="Arial" w:cs="Arial"/>
        </w:rPr>
      </w:pPr>
      <w:r w:rsidRPr="009B6490">
        <w:rPr>
          <w:rFonts w:ascii="Arial" w:hAnsi="Arial" w:cs="Arial"/>
          <w:b/>
        </w:rPr>
        <w:t>Mod de rambursare a creditului şi alte cerințe</w:t>
      </w:r>
      <w:r w:rsidRPr="009B6490">
        <w:rPr>
          <w:rFonts w:ascii="Arial" w:hAnsi="Arial" w:cs="Arial"/>
        </w:rPr>
        <w:t>:</w:t>
      </w:r>
    </w:p>
    <w:p w14:paraId="7BBAF5DB" w14:textId="77777777" w:rsidR="009B6490" w:rsidRPr="009B6490" w:rsidRDefault="009B6490" w:rsidP="009B6490">
      <w:pPr>
        <w:spacing w:after="120" w:line="300" w:lineRule="exact"/>
        <w:ind w:left="270"/>
        <w:jc w:val="both"/>
        <w:rPr>
          <w:rFonts w:ascii="Arial" w:hAnsi="Arial" w:cs="Arial"/>
        </w:rPr>
      </w:pPr>
      <w:r w:rsidRPr="009B6490">
        <w:rPr>
          <w:rFonts w:ascii="Arial" w:hAnsi="Arial" w:cs="Arial"/>
        </w:rPr>
        <w:t>Ratele (principalul) se rambursează integral din venituri proprii.</w:t>
      </w:r>
    </w:p>
    <w:p w14:paraId="4E76C56C" w14:textId="77777777" w:rsidR="009B6490" w:rsidRPr="009B6490" w:rsidRDefault="009B6490" w:rsidP="009B6490">
      <w:pPr>
        <w:numPr>
          <w:ilvl w:val="0"/>
          <w:numId w:val="1"/>
        </w:numPr>
        <w:tabs>
          <w:tab w:val="num" w:pos="270"/>
          <w:tab w:val="num" w:pos="360"/>
        </w:tabs>
        <w:spacing w:after="120" w:line="300" w:lineRule="exact"/>
        <w:ind w:left="270"/>
        <w:jc w:val="both"/>
        <w:rPr>
          <w:rFonts w:ascii="Arial" w:hAnsi="Arial" w:cs="Arial"/>
        </w:rPr>
      </w:pPr>
      <w:r w:rsidRPr="009B6490">
        <w:rPr>
          <w:rFonts w:ascii="Arial" w:hAnsi="Arial" w:cs="Arial"/>
          <w:b/>
          <w:bCs/>
        </w:rPr>
        <w:t>Dobânzi, comisioane, taxe și termene de plată</w:t>
      </w:r>
    </w:p>
    <w:p w14:paraId="3D80AB9B" w14:textId="77777777" w:rsidR="009B6490" w:rsidRPr="009B6490" w:rsidRDefault="009B6490" w:rsidP="009B6490">
      <w:pPr>
        <w:spacing w:after="120" w:line="300" w:lineRule="exact"/>
        <w:ind w:left="270"/>
        <w:jc w:val="both"/>
        <w:rPr>
          <w:rFonts w:ascii="Arial" w:hAnsi="Arial" w:cs="Arial"/>
        </w:rPr>
      </w:pPr>
      <w:r w:rsidRPr="009B6490">
        <w:rPr>
          <w:rFonts w:ascii="Arial" w:hAnsi="Arial" w:cs="Arial"/>
        </w:rPr>
        <w:t>Dobânzile aferente împrumutului se vor achita lunar, în prima zi lucrătoare a lunii, pentru luna anterioară, în urma unei notificări scrise înaintate de creditor cu 5 zile lucrătoare înainte de scadența ratei.</w:t>
      </w:r>
    </w:p>
    <w:p w14:paraId="0C443E51" w14:textId="77777777" w:rsidR="009B6490" w:rsidRPr="009B6490" w:rsidRDefault="009B6490" w:rsidP="009B6490">
      <w:pPr>
        <w:spacing w:after="120" w:line="300" w:lineRule="exact"/>
        <w:ind w:left="270"/>
        <w:jc w:val="both"/>
        <w:rPr>
          <w:rFonts w:ascii="Arial" w:hAnsi="Arial" w:cs="Arial"/>
        </w:rPr>
      </w:pPr>
      <w:r w:rsidRPr="009B6490">
        <w:rPr>
          <w:rFonts w:ascii="Arial" w:hAnsi="Arial" w:cs="Arial"/>
        </w:rPr>
        <w:t>Toate taxele şi comisioane inițiale şi periodice se vor exprima în valoare absolută şi ca procent din valoarea împrumutului/sumelor trase. Totodată, se va preciza şi modul de calcul şi de încasare a acestora, iar pe perioada de valabilitate a contractului vor putea fi modificate daca aceste procente vor înregistra valori mai mici decât cele cuprinse în contract. Celelalte comisioane sau speze (dacă este cazul) se vor preciza în același mod.</w:t>
      </w:r>
    </w:p>
    <w:p w14:paraId="31175735" w14:textId="77777777" w:rsidR="009B6490" w:rsidRPr="009B6490" w:rsidRDefault="009B6490" w:rsidP="009B6490">
      <w:pPr>
        <w:spacing w:after="120" w:line="300" w:lineRule="exact"/>
        <w:ind w:left="270"/>
        <w:jc w:val="both"/>
        <w:rPr>
          <w:rFonts w:ascii="Arial" w:hAnsi="Arial" w:cs="Arial"/>
        </w:rPr>
      </w:pPr>
      <w:r w:rsidRPr="009B6490">
        <w:rPr>
          <w:rFonts w:ascii="Arial" w:hAnsi="Arial" w:cs="Arial"/>
        </w:rPr>
        <w:t>Referitor la:</w:t>
      </w:r>
    </w:p>
    <w:p w14:paraId="6779656B" w14:textId="77777777" w:rsidR="009B6490" w:rsidRPr="009B6490" w:rsidRDefault="009B6490" w:rsidP="009B6490">
      <w:pPr>
        <w:numPr>
          <w:ilvl w:val="0"/>
          <w:numId w:val="2"/>
        </w:numPr>
        <w:spacing w:after="120" w:line="300" w:lineRule="exact"/>
        <w:jc w:val="both"/>
        <w:rPr>
          <w:rFonts w:ascii="Arial" w:hAnsi="Arial" w:cs="Arial"/>
        </w:rPr>
      </w:pPr>
      <w:r w:rsidRPr="009B6490">
        <w:rPr>
          <w:rFonts w:ascii="Arial" w:hAnsi="Arial" w:cs="Arial"/>
          <w:b/>
        </w:rPr>
        <w:t>Taxe şi comisioane inițiale:</w:t>
      </w:r>
    </w:p>
    <w:p w14:paraId="3734998E" w14:textId="77777777" w:rsidR="009B6490" w:rsidRPr="009B6490" w:rsidRDefault="009B6490" w:rsidP="009B6490">
      <w:pPr>
        <w:spacing w:after="120" w:line="300" w:lineRule="exact"/>
        <w:ind w:left="630"/>
        <w:jc w:val="both"/>
        <w:rPr>
          <w:rFonts w:ascii="Arial" w:hAnsi="Arial" w:cs="Arial"/>
        </w:rPr>
      </w:pPr>
      <w:r w:rsidRPr="009B6490">
        <w:rPr>
          <w:rFonts w:ascii="Arial" w:hAnsi="Arial" w:cs="Arial"/>
        </w:rPr>
        <w:t>Se vor preciza toate taxele şi comisioanele aferente împrumutului pe care le va percepe ofertantul la semnarea contractului sau la tragerile împrumutului.</w:t>
      </w:r>
    </w:p>
    <w:p w14:paraId="77F3B4B3" w14:textId="77777777" w:rsidR="009B6490" w:rsidRPr="009B6490" w:rsidRDefault="009B6490" w:rsidP="009B6490">
      <w:pPr>
        <w:numPr>
          <w:ilvl w:val="0"/>
          <w:numId w:val="2"/>
        </w:numPr>
        <w:spacing w:after="120" w:line="300" w:lineRule="exact"/>
        <w:jc w:val="both"/>
        <w:rPr>
          <w:rFonts w:ascii="Arial" w:hAnsi="Arial" w:cs="Arial"/>
        </w:rPr>
      </w:pPr>
      <w:r w:rsidRPr="009B6490">
        <w:rPr>
          <w:rFonts w:ascii="Arial" w:hAnsi="Arial" w:cs="Arial"/>
          <w:b/>
        </w:rPr>
        <w:t>Taxe şi comisioane periodice:</w:t>
      </w:r>
    </w:p>
    <w:p w14:paraId="5B68283E" w14:textId="77777777" w:rsidR="009B6490" w:rsidRPr="009B6490" w:rsidRDefault="009B6490" w:rsidP="009B6490">
      <w:pPr>
        <w:spacing w:after="120" w:line="300" w:lineRule="exact"/>
        <w:ind w:left="630"/>
        <w:jc w:val="both"/>
        <w:rPr>
          <w:rFonts w:ascii="Arial" w:hAnsi="Arial" w:cs="Arial"/>
        </w:rPr>
      </w:pPr>
      <w:r w:rsidRPr="009B6490">
        <w:rPr>
          <w:rFonts w:ascii="Arial" w:hAnsi="Arial" w:cs="Arial"/>
        </w:rPr>
        <w:t>Se vor preciza toate taxele şi comisioanele periodice aferente împrumutului pe care le va percepe ofertantul.</w:t>
      </w:r>
    </w:p>
    <w:p w14:paraId="45DCBE0C" w14:textId="77777777" w:rsidR="009B6490" w:rsidRPr="009B6490" w:rsidRDefault="009B6490" w:rsidP="009B6490">
      <w:pPr>
        <w:numPr>
          <w:ilvl w:val="0"/>
          <w:numId w:val="2"/>
        </w:numPr>
        <w:spacing w:after="120" w:line="300" w:lineRule="exact"/>
        <w:jc w:val="both"/>
        <w:rPr>
          <w:rFonts w:ascii="Arial" w:hAnsi="Arial" w:cs="Arial"/>
        </w:rPr>
      </w:pPr>
      <w:r w:rsidRPr="009B6490">
        <w:rPr>
          <w:rFonts w:ascii="Arial" w:hAnsi="Arial" w:cs="Arial"/>
          <w:b/>
        </w:rPr>
        <w:t>Taxe şi comisioane speciale:</w:t>
      </w:r>
    </w:p>
    <w:p w14:paraId="40739EF0" w14:textId="77777777" w:rsidR="009B6490" w:rsidRPr="009B6490" w:rsidRDefault="009B6490" w:rsidP="009B6490">
      <w:pPr>
        <w:spacing w:after="120" w:line="300" w:lineRule="exact"/>
        <w:ind w:left="630"/>
        <w:jc w:val="both"/>
        <w:rPr>
          <w:rFonts w:ascii="Arial" w:hAnsi="Arial" w:cs="Arial"/>
        </w:rPr>
      </w:pPr>
      <w:r w:rsidRPr="009B6490">
        <w:rPr>
          <w:rFonts w:ascii="Arial" w:hAnsi="Arial" w:cs="Arial"/>
        </w:rPr>
        <w:t>Se vor prezenta toate taxele şi comisioanele speciale aferente împrumutului pe care le va percepe ofertantul. Se vor detalia cazurile când acestea vor fi aplicate, cuantumul lor, datele de plată  şi soldurile la care se aplică.</w:t>
      </w:r>
    </w:p>
    <w:p w14:paraId="2EA52917" w14:textId="77777777" w:rsidR="009B6490" w:rsidRPr="009B6490" w:rsidRDefault="009B6490" w:rsidP="009B6490">
      <w:pPr>
        <w:numPr>
          <w:ilvl w:val="0"/>
          <w:numId w:val="2"/>
        </w:numPr>
        <w:spacing w:after="120" w:line="300" w:lineRule="exact"/>
        <w:jc w:val="both"/>
        <w:rPr>
          <w:rFonts w:ascii="Arial" w:hAnsi="Arial" w:cs="Arial"/>
        </w:rPr>
      </w:pPr>
      <w:r w:rsidRPr="009B6490">
        <w:rPr>
          <w:rFonts w:ascii="Arial" w:hAnsi="Arial" w:cs="Arial"/>
          <w:b/>
          <w:u w:val="single"/>
        </w:rPr>
        <w:t>Alte comisioane şi/sau taxe:</w:t>
      </w:r>
    </w:p>
    <w:p w14:paraId="11263146" w14:textId="77777777" w:rsidR="009B6490" w:rsidRPr="009B6490" w:rsidRDefault="009B6490" w:rsidP="009B6490">
      <w:pPr>
        <w:spacing w:after="120" w:line="300" w:lineRule="exact"/>
        <w:ind w:left="630"/>
        <w:jc w:val="both"/>
        <w:rPr>
          <w:rFonts w:ascii="Arial" w:hAnsi="Arial" w:cs="Arial"/>
        </w:rPr>
      </w:pPr>
      <w:r w:rsidRPr="009B6490">
        <w:rPr>
          <w:rFonts w:ascii="Arial" w:hAnsi="Arial" w:cs="Arial"/>
        </w:rPr>
        <w:t>Se vor prezenta alte taxe şi comisioane pe care autoritatea contractantă le va avea de suportat în urma semnării contractului de creditare, decurgând atât speze bancare cât şi ale costuri cu terții.</w:t>
      </w:r>
    </w:p>
    <w:p w14:paraId="013CFCB6" w14:textId="77777777" w:rsidR="009B6490" w:rsidRPr="009B6490" w:rsidRDefault="009B6490" w:rsidP="009B6490">
      <w:pPr>
        <w:spacing w:after="120" w:line="300" w:lineRule="exact"/>
        <w:ind w:left="630"/>
        <w:jc w:val="both"/>
        <w:rPr>
          <w:rFonts w:ascii="Arial" w:hAnsi="Arial" w:cs="Arial"/>
        </w:rPr>
      </w:pPr>
      <w:r w:rsidRPr="009B6490">
        <w:rPr>
          <w:rFonts w:ascii="Arial" w:hAnsi="Arial" w:cs="Arial"/>
        </w:rPr>
        <w:t>Analiza</w:t>
      </w:r>
      <w:r w:rsidRPr="009B6490">
        <w:rPr>
          <w:rFonts w:ascii="Arial" w:hAnsi="Arial" w:cs="Arial"/>
          <w:bCs/>
        </w:rPr>
        <w:t xml:space="preserve"> de către bancă a </w:t>
      </w:r>
      <w:r w:rsidRPr="009B6490">
        <w:rPr>
          <w:rFonts w:ascii="Arial" w:hAnsi="Arial" w:cs="Arial"/>
        </w:rPr>
        <w:t>documentației tehnico-economice</w:t>
      </w:r>
      <w:r w:rsidRPr="009B6490">
        <w:rPr>
          <w:rFonts w:ascii="Arial" w:hAnsi="Arial" w:cs="Arial"/>
          <w:bCs/>
        </w:rPr>
        <w:t xml:space="preserve"> aferente obiectivelor de investiții nu se va comisiona.</w:t>
      </w:r>
    </w:p>
    <w:p w14:paraId="1BB78106" w14:textId="77777777" w:rsidR="009B6490" w:rsidRPr="009B6490" w:rsidRDefault="009B6490" w:rsidP="009B6490">
      <w:pPr>
        <w:numPr>
          <w:ilvl w:val="0"/>
          <w:numId w:val="1"/>
        </w:numPr>
        <w:tabs>
          <w:tab w:val="num" w:pos="270"/>
          <w:tab w:val="num" w:pos="360"/>
        </w:tabs>
        <w:spacing w:after="120" w:line="300" w:lineRule="exact"/>
        <w:ind w:left="270"/>
        <w:jc w:val="both"/>
        <w:rPr>
          <w:rFonts w:ascii="Arial" w:hAnsi="Arial" w:cs="Arial"/>
        </w:rPr>
      </w:pPr>
      <w:r w:rsidRPr="009B6490">
        <w:rPr>
          <w:rFonts w:ascii="Arial" w:hAnsi="Arial" w:cs="Arial"/>
          <w:b/>
        </w:rPr>
        <w:t>Modul de calcul al dobânzilor:</w:t>
      </w:r>
    </w:p>
    <w:p w14:paraId="69DD91C7" w14:textId="5F46B563" w:rsidR="009B6490" w:rsidRPr="009B6490" w:rsidRDefault="009B6490" w:rsidP="009B6490">
      <w:pPr>
        <w:spacing w:after="120" w:line="300" w:lineRule="exact"/>
        <w:ind w:left="270"/>
        <w:jc w:val="both"/>
        <w:rPr>
          <w:rStyle w:val="FontStyle26"/>
          <w:b w:val="0"/>
          <w:lang w:eastAsia="ro-RO"/>
        </w:rPr>
      </w:pPr>
      <w:r w:rsidRPr="009B6490">
        <w:rPr>
          <w:rStyle w:val="FontStyle26"/>
          <w:b w:val="0"/>
          <w:lang w:eastAsia="ro-RO"/>
        </w:rPr>
        <w:t xml:space="preserve">ROBOR la 6 luni calculat de Banca Națională a României pentru ziua de </w:t>
      </w:r>
      <w:r w:rsidR="006264E9" w:rsidRPr="006264E9">
        <w:rPr>
          <w:rStyle w:val="FontStyle26"/>
          <w:b w:val="0"/>
          <w:lang w:eastAsia="ro-RO"/>
        </w:rPr>
        <w:t>01.07.2021</w:t>
      </w:r>
      <w:r w:rsidRPr="009B6490">
        <w:rPr>
          <w:rStyle w:val="FontStyle26"/>
          <w:b w:val="0"/>
          <w:lang w:eastAsia="ro-RO"/>
        </w:rPr>
        <w:t>+ marja băncii, calculată la sold.</w:t>
      </w:r>
    </w:p>
    <w:p w14:paraId="742E7963" w14:textId="77777777" w:rsidR="009B6490" w:rsidRPr="009B6490" w:rsidRDefault="009B6490" w:rsidP="009B6490">
      <w:pPr>
        <w:spacing w:after="120" w:line="300" w:lineRule="exact"/>
        <w:ind w:left="270"/>
        <w:jc w:val="both"/>
        <w:rPr>
          <w:rFonts w:ascii="Arial" w:hAnsi="Arial" w:cs="Arial"/>
          <w:bCs/>
          <w:lang w:eastAsia="ro-RO"/>
        </w:rPr>
      </w:pPr>
      <w:r w:rsidRPr="009B6490">
        <w:rPr>
          <w:rFonts w:ascii="Arial" w:hAnsi="Arial" w:cs="Arial"/>
          <w:bCs/>
          <w:lang w:eastAsia="ro-RO"/>
        </w:rPr>
        <w:t>Dobânda este variabila calculată</w:t>
      </w:r>
      <w:r w:rsidRPr="009B6490">
        <w:rPr>
          <w:rFonts w:ascii="Arial" w:hAnsi="Arial" w:cs="Arial"/>
          <w:b/>
          <w:bCs/>
          <w:lang w:eastAsia="ro-RO"/>
        </w:rPr>
        <w:t xml:space="preserve"> </w:t>
      </w:r>
      <w:r w:rsidRPr="009B6490">
        <w:rPr>
          <w:rFonts w:ascii="Arial" w:hAnsi="Arial" w:cs="Arial"/>
          <w:bCs/>
          <w:lang w:eastAsia="ro-RO"/>
        </w:rPr>
        <w:t xml:space="preserve">în funcție de indicele de referință ROBOR. Cotația ROBOR se modifică din 6 în 6 luni, în ziua corespunzătoare datei de îndeplinire a condițiilor de tragere, utilizându-se cotația ROBOR din ultima zi lucrătoare a lunii precedente datei în care se face modificarea. </w:t>
      </w:r>
    </w:p>
    <w:p w14:paraId="35F3B750" w14:textId="77777777" w:rsidR="009B6490" w:rsidRPr="009B6490" w:rsidRDefault="009B6490" w:rsidP="009B6490">
      <w:pPr>
        <w:spacing w:after="120" w:line="300" w:lineRule="exact"/>
        <w:ind w:left="270"/>
        <w:jc w:val="both"/>
        <w:rPr>
          <w:rFonts w:ascii="Arial" w:hAnsi="Arial" w:cs="Arial"/>
          <w:bCs/>
          <w:lang w:eastAsia="ro-RO"/>
        </w:rPr>
      </w:pPr>
      <w:r w:rsidRPr="009B6490">
        <w:rPr>
          <w:rFonts w:ascii="Arial" w:hAnsi="Arial" w:cs="Arial"/>
          <w:bCs/>
          <w:lang w:eastAsia="ro-RO"/>
        </w:rPr>
        <w:lastRenderedPageBreak/>
        <w:t>Cotația ROBOR la 6 luni utilizată pentru calculul dobânzii aferente primelor 6 luni este cotația ROBOR la 6 luni din ultima zi lucrătoare a lunii precedente datei de îndeplinire a condițiilor de tragere.</w:t>
      </w:r>
    </w:p>
    <w:p w14:paraId="61CC44B6" w14:textId="77777777" w:rsidR="009B6490" w:rsidRPr="009B6490" w:rsidRDefault="009B6490" w:rsidP="009B6490">
      <w:pPr>
        <w:numPr>
          <w:ilvl w:val="0"/>
          <w:numId w:val="1"/>
        </w:numPr>
        <w:tabs>
          <w:tab w:val="num" w:pos="270"/>
          <w:tab w:val="num" w:pos="360"/>
        </w:tabs>
        <w:spacing w:after="120" w:line="300" w:lineRule="exact"/>
        <w:ind w:left="270"/>
        <w:jc w:val="both"/>
        <w:rPr>
          <w:rFonts w:ascii="Arial" w:hAnsi="Arial" w:cs="Arial"/>
        </w:rPr>
      </w:pPr>
      <w:r w:rsidRPr="009B6490">
        <w:rPr>
          <w:rFonts w:ascii="Arial" w:hAnsi="Arial" w:cs="Arial"/>
          <w:b/>
        </w:rPr>
        <w:t>Termen de eliberare finanțării:</w:t>
      </w:r>
    </w:p>
    <w:p w14:paraId="7474F359" w14:textId="77777777" w:rsidR="009B6490" w:rsidRPr="009B6490" w:rsidRDefault="009B6490" w:rsidP="009B6490">
      <w:pPr>
        <w:spacing w:after="120" w:line="300" w:lineRule="exact"/>
        <w:ind w:left="270"/>
        <w:jc w:val="both"/>
        <w:rPr>
          <w:rFonts w:ascii="Arial" w:hAnsi="Arial" w:cs="Arial"/>
        </w:rPr>
      </w:pPr>
      <w:r w:rsidRPr="009B6490">
        <w:rPr>
          <w:rFonts w:ascii="Arial" w:hAnsi="Arial" w:cs="Arial"/>
        </w:rPr>
        <w:t>Termenul limită de eliberare a tranșei aferente creditului va fi de maxim 5 zile lucrătoare de la data îndeplinirii condițiilor de tragere.</w:t>
      </w:r>
    </w:p>
    <w:p w14:paraId="45A8997D" w14:textId="77777777" w:rsidR="009B6490" w:rsidRPr="009B6490" w:rsidRDefault="009B6490" w:rsidP="009B6490">
      <w:pPr>
        <w:numPr>
          <w:ilvl w:val="0"/>
          <w:numId w:val="1"/>
        </w:numPr>
        <w:tabs>
          <w:tab w:val="num" w:pos="270"/>
          <w:tab w:val="num" w:pos="360"/>
        </w:tabs>
        <w:spacing w:after="120" w:line="300" w:lineRule="exact"/>
        <w:ind w:left="270"/>
        <w:jc w:val="both"/>
        <w:rPr>
          <w:rFonts w:ascii="Arial" w:hAnsi="Arial" w:cs="Arial"/>
        </w:rPr>
      </w:pPr>
      <w:r w:rsidRPr="009B6490">
        <w:rPr>
          <w:rFonts w:ascii="Arial" w:hAnsi="Arial" w:cs="Arial"/>
          <w:b/>
          <w:bCs/>
        </w:rPr>
        <w:t>Rambursare în avans:</w:t>
      </w:r>
    </w:p>
    <w:p w14:paraId="7015297F" w14:textId="3E049F57" w:rsidR="009B6490" w:rsidRPr="009B6490" w:rsidRDefault="009B6490" w:rsidP="009B6490">
      <w:pPr>
        <w:spacing w:after="120" w:line="300" w:lineRule="exact"/>
        <w:ind w:left="270"/>
        <w:jc w:val="both"/>
        <w:rPr>
          <w:rFonts w:ascii="Arial" w:hAnsi="Arial" w:cs="Arial"/>
          <w:bCs/>
        </w:rPr>
      </w:pPr>
      <w:r w:rsidRPr="009B6490">
        <w:rPr>
          <w:rFonts w:ascii="Arial" w:hAnsi="Arial" w:cs="Arial"/>
          <w:bCs/>
        </w:rPr>
        <w:t xml:space="preserve">Primăria comunei </w:t>
      </w:r>
      <w:r w:rsidR="006264E9">
        <w:rPr>
          <w:rFonts w:ascii="Arial" w:hAnsi="Arial" w:cs="Arial"/>
          <w:bCs/>
        </w:rPr>
        <w:t>Recea</w:t>
      </w:r>
      <w:r w:rsidRPr="009B6490">
        <w:rPr>
          <w:rFonts w:ascii="Arial" w:hAnsi="Arial" w:cs="Arial"/>
          <w:bCs/>
        </w:rPr>
        <w:t xml:space="preserve"> va avea posibilitatea efectuării de plăți în avans în perioada de rambursare, fără comision de penalizare/rambursare anticipată.</w:t>
      </w:r>
      <w:r w:rsidR="00B6159D" w:rsidRPr="00B6159D">
        <w:t xml:space="preserve"> </w:t>
      </w:r>
      <w:r w:rsidR="00B6159D" w:rsidRPr="00B6159D">
        <w:rPr>
          <w:rFonts w:ascii="Arial" w:hAnsi="Arial" w:cs="Arial"/>
          <w:bCs/>
        </w:rPr>
        <w:t>Orice sumă reprezentând comision/ taxa/ tarif/ penalitate care se aplică pentru rambursarea/ plata anticipată a ratelor pentru împrumutul contractat, indiferent de sursa din care o va realiza pe perioada de derulare a contractului de împrumut este de 0% (zero procente), implicit 0 (zero) Ron.</w:t>
      </w:r>
    </w:p>
    <w:p w14:paraId="76E5EC36" w14:textId="77777777" w:rsidR="009B6490" w:rsidRPr="009B6490" w:rsidRDefault="009B6490" w:rsidP="009B6490">
      <w:pPr>
        <w:numPr>
          <w:ilvl w:val="0"/>
          <w:numId w:val="1"/>
        </w:numPr>
        <w:tabs>
          <w:tab w:val="num" w:pos="270"/>
        </w:tabs>
        <w:spacing w:after="120" w:line="300" w:lineRule="exact"/>
        <w:ind w:left="-90" w:firstLine="0"/>
        <w:jc w:val="both"/>
        <w:rPr>
          <w:rFonts w:ascii="Arial" w:hAnsi="Arial" w:cs="Arial"/>
        </w:rPr>
      </w:pPr>
      <w:r w:rsidRPr="009B6490">
        <w:rPr>
          <w:rFonts w:ascii="Arial" w:hAnsi="Arial" w:cs="Arial"/>
          <w:b/>
          <w:bCs/>
        </w:rPr>
        <w:t>Posibilitatea diminuării împrumutului</w:t>
      </w:r>
      <w:r w:rsidRPr="009B6490">
        <w:rPr>
          <w:rFonts w:ascii="Arial" w:hAnsi="Arial" w:cs="Arial"/>
        </w:rPr>
        <w:t>:</w:t>
      </w:r>
    </w:p>
    <w:p w14:paraId="6DA3D637" w14:textId="77777777" w:rsidR="009B6490" w:rsidRPr="009B6490" w:rsidRDefault="009B6490" w:rsidP="009B6490">
      <w:pPr>
        <w:spacing w:after="120" w:line="300" w:lineRule="exact"/>
        <w:ind w:left="270"/>
        <w:jc w:val="both"/>
        <w:rPr>
          <w:rFonts w:ascii="Arial" w:hAnsi="Arial" w:cs="Arial"/>
        </w:rPr>
      </w:pPr>
      <w:r w:rsidRPr="009B6490">
        <w:rPr>
          <w:rFonts w:ascii="Arial" w:hAnsi="Arial" w:cs="Arial"/>
        </w:rPr>
        <w:t>Ofertantul va indica posibilitatea de diminuare a împrumutului fără perceperea de comisioane de neutilizare/comisioane suplimentare.</w:t>
      </w:r>
    </w:p>
    <w:p w14:paraId="415DECE6" w14:textId="77777777" w:rsidR="009B6490" w:rsidRPr="009B6490" w:rsidRDefault="009B6490" w:rsidP="009B6490">
      <w:pPr>
        <w:spacing w:after="120" w:line="300" w:lineRule="exact"/>
        <w:ind w:left="270"/>
        <w:jc w:val="both"/>
        <w:rPr>
          <w:rFonts w:ascii="Arial" w:hAnsi="Arial" w:cs="Arial"/>
        </w:rPr>
      </w:pPr>
      <w:r w:rsidRPr="009B6490">
        <w:rPr>
          <w:rFonts w:ascii="Arial" w:hAnsi="Arial" w:cs="Arial"/>
        </w:rPr>
        <w:t>Astfel, în situația în care suma totală a tragerilor din împrumut va fi mai mică decât valoarea refinanțată (decalaj datorat procedurilor CAIL si procedurilor de avizare internă ale operatorilor economici),</w:t>
      </w:r>
      <w:r w:rsidRPr="009B6490">
        <w:rPr>
          <w:rFonts w:ascii="Arial" w:hAnsi="Arial" w:cs="Arial"/>
          <w:b/>
        </w:rPr>
        <w:t xml:space="preserve"> </w:t>
      </w:r>
      <w:r w:rsidRPr="009B6490">
        <w:rPr>
          <w:rFonts w:ascii="Arial" w:hAnsi="Arial" w:cs="Arial"/>
        </w:rPr>
        <w:t>autoritatea contractantă nu va plăti dobânzi penalizatoare pentru neutilizarea restului de credit, iar valoarea reală a creditului va fi actualizată printr-un act adițional între părți.</w:t>
      </w:r>
    </w:p>
    <w:p w14:paraId="4B560334" w14:textId="77777777" w:rsidR="009B6490" w:rsidRPr="009B6490" w:rsidRDefault="009B6490" w:rsidP="009B6490">
      <w:pPr>
        <w:numPr>
          <w:ilvl w:val="0"/>
          <w:numId w:val="1"/>
        </w:numPr>
        <w:tabs>
          <w:tab w:val="num" w:pos="270"/>
          <w:tab w:val="num" w:pos="360"/>
        </w:tabs>
        <w:spacing w:after="120" w:line="300" w:lineRule="exact"/>
        <w:ind w:left="270"/>
        <w:jc w:val="both"/>
        <w:rPr>
          <w:rFonts w:ascii="Arial" w:hAnsi="Arial" w:cs="Arial"/>
        </w:rPr>
      </w:pPr>
      <w:r w:rsidRPr="009B6490">
        <w:rPr>
          <w:rFonts w:ascii="Arial" w:eastAsia="Andale Sans UI" w:hAnsi="Arial" w:cs="Arial"/>
          <w:b/>
          <w:kern w:val="1"/>
        </w:rPr>
        <w:t>Întârzieri la plată.</w:t>
      </w:r>
      <w:r w:rsidRPr="009B6490">
        <w:rPr>
          <w:rFonts w:ascii="Arial" w:eastAsia="Andale Sans UI" w:hAnsi="Arial" w:cs="Arial"/>
          <w:kern w:val="1"/>
        </w:rPr>
        <w:t xml:space="preserve"> </w:t>
      </w:r>
    </w:p>
    <w:p w14:paraId="3DC5BEF4" w14:textId="77777777" w:rsidR="009B6490" w:rsidRPr="009B6490" w:rsidRDefault="009B6490" w:rsidP="009B6490">
      <w:pPr>
        <w:spacing w:after="120" w:line="300" w:lineRule="exact"/>
        <w:ind w:left="270"/>
        <w:jc w:val="both"/>
        <w:rPr>
          <w:rFonts w:ascii="Arial" w:hAnsi="Arial" w:cs="Arial"/>
        </w:rPr>
      </w:pPr>
      <w:r w:rsidRPr="009B6490">
        <w:rPr>
          <w:rFonts w:ascii="Arial" w:hAnsi="Arial" w:cs="Arial"/>
        </w:rPr>
        <w:t>Posibilitatea ca, în cazul apariţiei unor situaţii neprevăzute de către autoritatea contractantă,  aceasta să aibă posibilitatea amânării cu 5 zile calendaristice a plăţilor datorate, fără ca banca să perceapă dobânzi penalizatoare. De asemenea, Banca va prezenta condiţiile şi costurile penalizatoare în cazul apariţiei unei întârzieri mai mari de 5 de zile în efectuarea de către împrumutat a plăților datorate Băncii.</w:t>
      </w:r>
    </w:p>
    <w:p w14:paraId="663B610B" w14:textId="77777777" w:rsidR="009B6490" w:rsidRPr="009B6490" w:rsidRDefault="009B6490" w:rsidP="009B6490">
      <w:pPr>
        <w:numPr>
          <w:ilvl w:val="0"/>
          <w:numId w:val="1"/>
        </w:numPr>
        <w:tabs>
          <w:tab w:val="num" w:pos="270"/>
          <w:tab w:val="num" w:pos="360"/>
        </w:tabs>
        <w:spacing w:after="120" w:line="300" w:lineRule="exact"/>
        <w:ind w:left="270"/>
        <w:jc w:val="both"/>
        <w:rPr>
          <w:rFonts w:ascii="Arial" w:hAnsi="Arial" w:cs="Arial"/>
        </w:rPr>
      </w:pPr>
      <w:r w:rsidRPr="009B6490">
        <w:rPr>
          <w:rFonts w:ascii="Arial" w:hAnsi="Arial" w:cs="Arial"/>
          <w:b/>
        </w:rPr>
        <w:t xml:space="preserve">Graficul estimativ de tragere a sumelor și de </w:t>
      </w:r>
      <w:r w:rsidRPr="009B6490">
        <w:rPr>
          <w:rFonts w:ascii="Arial" w:hAnsi="Arial" w:cs="Arial"/>
          <w:b/>
          <w:bCs/>
        </w:rPr>
        <w:t>rambursare a acestora:</w:t>
      </w:r>
    </w:p>
    <w:p w14:paraId="0F06CB00" w14:textId="2B041607" w:rsidR="009B6490" w:rsidRPr="009B6490" w:rsidRDefault="00B241E7" w:rsidP="009B6490">
      <w:pPr>
        <w:spacing w:after="120" w:line="300" w:lineRule="exact"/>
        <w:ind w:left="270"/>
        <w:jc w:val="both"/>
        <w:rPr>
          <w:rFonts w:ascii="Arial" w:hAnsi="Arial" w:cs="Arial"/>
        </w:rPr>
      </w:pPr>
      <w:r w:rsidRPr="00B241E7">
        <w:rPr>
          <w:rFonts w:ascii="Arial" w:eastAsia="Times New Roman" w:hAnsi="Arial" w:cs="Arial"/>
          <w:iCs/>
          <w:lang w:eastAsia="ro-RO"/>
        </w:rPr>
        <w:t xml:space="preserve">În cazul UATC </w:t>
      </w:r>
      <w:r w:rsidR="006264E9">
        <w:rPr>
          <w:rFonts w:ascii="Arial" w:eastAsia="Times New Roman" w:hAnsi="Arial" w:cs="Arial"/>
          <w:iCs/>
          <w:lang w:eastAsia="ro-RO"/>
        </w:rPr>
        <w:t>Recea</w:t>
      </w:r>
      <w:r w:rsidRPr="00B241E7">
        <w:rPr>
          <w:rFonts w:ascii="Arial" w:eastAsia="Times New Roman" w:hAnsi="Arial" w:cs="Arial"/>
          <w:iCs/>
          <w:lang w:eastAsia="ro-RO"/>
        </w:rPr>
        <w:t>, aceasta</w:t>
      </w:r>
      <w:r w:rsidR="006264E9">
        <w:rPr>
          <w:rFonts w:ascii="Arial" w:eastAsia="Times New Roman" w:hAnsi="Arial" w:cs="Arial"/>
          <w:iCs/>
          <w:lang w:eastAsia="ro-RO"/>
        </w:rPr>
        <w:t xml:space="preserve"> NU</w:t>
      </w:r>
      <w:r w:rsidRPr="00B241E7">
        <w:rPr>
          <w:rFonts w:ascii="Arial" w:eastAsia="Times New Roman" w:hAnsi="Arial" w:cs="Arial"/>
          <w:iCs/>
          <w:lang w:eastAsia="ro-RO"/>
        </w:rPr>
        <w:t xml:space="preserve"> înregistrează </w:t>
      </w:r>
      <w:r w:rsidR="006264E9">
        <w:rPr>
          <w:rFonts w:ascii="Arial" w:eastAsia="Times New Roman" w:hAnsi="Arial" w:cs="Arial"/>
          <w:iCs/>
          <w:lang w:eastAsia="ro-RO"/>
        </w:rPr>
        <w:t>datorie locală</w:t>
      </w:r>
      <w:r w:rsidR="009B6490" w:rsidRPr="00482DB5">
        <w:rPr>
          <w:rFonts w:ascii="Arial" w:hAnsi="Arial" w:cs="Arial"/>
        </w:rPr>
        <w:t>.</w:t>
      </w:r>
      <w:r w:rsidR="009B6490" w:rsidRPr="009B6490">
        <w:rPr>
          <w:rFonts w:ascii="Arial" w:hAnsi="Arial" w:cs="Arial"/>
        </w:rPr>
        <w:t xml:space="preserve"> Termenii împrumutului pe care Primăria </w:t>
      </w:r>
      <w:r w:rsidR="006264E9">
        <w:rPr>
          <w:rFonts w:ascii="Arial" w:hAnsi="Arial" w:cs="Arial"/>
        </w:rPr>
        <w:t>Recea</w:t>
      </w:r>
      <w:r w:rsidR="009B6490" w:rsidRPr="009B6490">
        <w:rPr>
          <w:rFonts w:ascii="Arial" w:hAnsi="Arial" w:cs="Arial"/>
        </w:rPr>
        <w:t xml:space="preserve"> îl va contracta trebuie structurați astfel încât să nu se depășească pragul maxim de îndatorare de 30%.</w:t>
      </w:r>
      <w:r w:rsidR="00482DB5">
        <w:rPr>
          <w:rFonts w:ascii="Arial" w:hAnsi="Arial" w:cs="Arial"/>
        </w:rPr>
        <w:t xml:space="preserve"> </w:t>
      </w:r>
      <w:r w:rsidR="009B6490" w:rsidRPr="009B6490">
        <w:rPr>
          <w:rFonts w:ascii="Arial" w:hAnsi="Arial" w:cs="Arial"/>
        </w:rPr>
        <w:t>Graficul estimativ de acordare şi rambursare a creditului trebuie să cuprindă toate costurile (Ex.: comisioane şi taxe inițiale şi comisioane de administrare) aferente contractării şi derulării creditului.</w:t>
      </w:r>
    </w:p>
    <w:tbl>
      <w:tblPr>
        <w:tblW w:w="9232" w:type="dxa"/>
        <w:tblInd w:w="113" w:type="dxa"/>
        <w:tblLook w:val="04A0" w:firstRow="1" w:lastRow="0" w:firstColumn="1" w:lastColumn="0" w:noHBand="0" w:noVBand="1"/>
      </w:tblPr>
      <w:tblGrid>
        <w:gridCol w:w="714"/>
        <w:gridCol w:w="1034"/>
        <w:gridCol w:w="769"/>
        <w:gridCol w:w="590"/>
        <w:gridCol w:w="1052"/>
        <w:gridCol w:w="1052"/>
        <w:gridCol w:w="849"/>
        <w:gridCol w:w="800"/>
        <w:gridCol w:w="1016"/>
        <w:gridCol w:w="1366"/>
      </w:tblGrid>
      <w:tr w:rsidR="009B6490" w:rsidRPr="009B6490" w14:paraId="5A28E339" w14:textId="77777777" w:rsidTr="003870F5">
        <w:trPr>
          <w:trHeight w:val="815"/>
        </w:trPr>
        <w:tc>
          <w:tcPr>
            <w:tcW w:w="714" w:type="dxa"/>
            <w:tcBorders>
              <w:top w:val="single" w:sz="8" w:space="0" w:color="auto"/>
              <w:left w:val="single" w:sz="4" w:space="0" w:color="auto"/>
              <w:right w:val="single" w:sz="4" w:space="0" w:color="auto"/>
            </w:tcBorders>
            <w:shd w:val="clear" w:color="auto" w:fill="auto"/>
            <w:noWrap/>
            <w:vAlign w:val="center"/>
            <w:hideMark/>
          </w:tcPr>
          <w:p w14:paraId="12A676F9" w14:textId="77777777" w:rsidR="009B6490" w:rsidRPr="009B6490" w:rsidRDefault="009B6490" w:rsidP="003870F5">
            <w:pPr>
              <w:jc w:val="center"/>
              <w:rPr>
                <w:rFonts w:ascii="Arial" w:hAnsi="Arial" w:cs="Arial"/>
                <w:b/>
                <w:sz w:val="14"/>
                <w:szCs w:val="14"/>
              </w:rPr>
            </w:pPr>
            <w:r w:rsidRPr="009B6490">
              <w:rPr>
                <w:rFonts w:ascii="Arial" w:hAnsi="Arial" w:cs="Arial"/>
                <w:b/>
                <w:sz w:val="14"/>
                <w:szCs w:val="14"/>
              </w:rPr>
              <w:t>ANUL /LUNA</w:t>
            </w:r>
          </w:p>
        </w:tc>
        <w:tc>
          <w:tcPr>
            <w:tcW w:w="1034" w:type="dxa"/>
            <w:tcBorders>
              <w:top w:val="single" w:sz="8" w:space="0" w:color="auto"/>
              <w:left w:val="nil"/>
              <w:right w:val="single" w:sz="4" w:space="0" w:color="auto"/>
            </w:tcBorders>
            <w:shd w:val="clear" w:color="auto" w:fill="auto"/>
            <w:noWrap/>
            <w:vAlign w:val="center"/>
            <w:hideMark/>
          </w:tcPr>
          <w:p w14:paraId="172EFC3C" w14:textId="77777777" w:rsidR="009B6490" w:rsidRPr="009B6490" w:rsidRDefault="009B6490" w:rsidP="003870F5">
            <w:pPr>
              <w:jc w:val="center"/>
              <w:rPr>
                <w:rFonts w:ascii="Arial" w:hAnsi="Arial" w:cs="Arial"/>
                <w:b/>
                <w:sz w:val="14"/>
                <w:szCs w:val="14"/>
              </w:rPr>
            </w:pPr>
            <w:r w:rsidRPr="009B6490">
              <w:rPr>
                <w:rFonts w:ascii="Arial" w:hAnsi="Arial" w:cs="Arial"/>
                <w:b/>
                <w:sz w:val="14"/>
                <w:szCs w:val="14"/>
              </w:rPr>
              <w:t>Procent</w:t>
            </w:r>
          </w:p>
          <w:p w14:paraId="008F521B" w14:textId="77777777" w:rsidR="009B6490" w:rsidRPr="009B6490" w:rsidRDefault="009B6490" w:rsidP="003870F5">
            <w:pPr>
              <w:jc w:val="center"/>
              <w:rPr>
                <w:rFonts w:ascii="Arial" w:hAnsi="Arial" w:cs="Arial"/>
                <w:b/>
                <w:sz w:val="14"/>
                <w:szCs w:val="14"/>
              </w:rPr>
            </w:pPr>
            <w:r w:rsidRPr="009B6490">
              <w:rPr>
                <w:rFonts w:ascii="Arial" w:hAnsi="Arial" w:cs="Arial"/>
                <w:b/>
                <w:sz w:val="14"/>
                <w:szCs w:val="14"/>
              </w:rPr>
              <w:t>Dobândă</w:t>
            </w:r>
          </w:p>
        </w:tc>
        <w:tc>
          <w:tcPr>
            <w:tcW w:w="609" w:type="dxa"/>
            <w:vMerge w:val="restart"/>
            <w:tcBorders>
              <w:top w:val="single" w:sz="8" w:space="0" w:color="auto"/>
              <w:left w:val="nil"/>
              <w:right w:val="nil"/>
            </w:tcBorders>
            <w:shd w:val="clear" w:color="auto" w:fill="auto"/>
            <w:noWrap/>
            <w:vAlign w:val="center"/>
            <w:hideMark/>
          </w:tcPr>
          <w:p w14:paraId="154D9427" w14:textId="77777777" w:rsidR="009B6490" w:rsidRPr="009B6490" w:rsidRDefault="009B6490" w:rsidP="003870F5">
            <w:pPr>
              <w:jc w:val="center"/>
              <w:rPr>
                <w:rFonts w:ascii="Arial" w:hAnsi="Arial" w:cs="Arial"/>
                <w:b/>
                <w:sz w:val="14"/>
                <w:szCs w:val="14"/>
              </w:rPr>
            </w:pPr>
            <w:r w:rsidRPr="009B6490">
              <w:rPr>
                <w:rFonts w:ascii="Arial" w:hAnsi="Arial" w:cs="Arial"/>
                <w:b/>
                <w:sz w:val="14"/>
                <w:szCs w:val="14"/>
              </w:rPr>
              <w:t>Nr. zile/lună</w:t>
            </w:r>
          </w:p>
          <w:p w14:paraId="5C395470" w14:textId="77777777" w:rsidR="009B6490" w:rsidRPr="009B6490" w:rsidRDefault="009B6490" w:rsidP="003870F5">
            <w:pPr>
              <w:jc w:val="center"/>
              <w:rPr>
                <w:rFonts w:ascii="Arial" w:hAnsi="Arial" w:cs="Arial"/>
                <w:b/>
                <w:sz w:val="14"/>
                <w:szCs w:val="14"/>
              </w:rPr>
            </w:pPr>
          </w:p>
        </w:tc>
        <w:tc>
          <w:tcPr>
            <w:tcW w:w="590" w:type="dxa"/>
            <w:vMerge w:val="restart"/>
            <w:tcBorders>
              <w:top w:val="single" w:sz="8" w:space="0" w:color="auto"/>
              <w:left w:val="single" w:sz="4" w:space="0" w:color="auto"/>
              <w:right w:val="single" w:sz="4" w:space="0" w:color="auto"/>
            </w:tcBorders>
            <w:shd w:val="clear" w:color="auto" w:fill="auto"/>
            <w:noWrap/>
            <w:vAlign w:val="center"/>
            <w:hideMark/>
          </w:tcPr>
          <w:p w14:paraId="1E6941D7" w14:textId="77777777" w:rsidR="009B6490" w:rsidRPr="009B6490" w:rsidRDefault="009B6490" w:rsidP="003870F5">
            <w:pPr>
              <w:jc w:val="center"/>
              <w:rPr>
                <w:rFonts w:ascii="Arial" w:hAnsi="Arial" w:cs="Arial"/>
                <w:b/>
                <w:sz w:val="14"/>
                <w:szCs w:val="14"/>
              </w:rPr>
            </w:pPr>
            <w:r w:rsidRPr="009B6490">
              <w:rPr>
                <w:rFonts w:ascii="Arial" w:hAnsi="Arial" w:cs="Arial"/>
                <w:b/>
                <w:sz w:val="14"/>
                <w:szCs w:val="14"/>
              </w:rPr>
              <w:t>Sold lunar</w:t>
            </w:r>
          </w:p>
          <w:p w14:paraId="470F9B8A" w14:textId="77777777" w:rsidR="009B6490" w:rsidRPr="009B6490" w:rsidRDefault="009B6490" w:rsidP="003870F5">
            <w:pPr>
              <w:jc w:val="center"/>
              <w:rPr>
                <w:rFonts w:ascii="Arial" w:hAnsi="Arial" w:cs="Arial"/>
                <w:b/>
                <w:sz w:val="14"/>
                <w:szCs w:val="14"/>
              </w:rPr>
            </w:pPr>
          </w:p>
        </w:tc>
        <w:tc>
          <w:tcPr>
            <w:tcW w:w="1052" w:type="dxa"/>
            <w:tcBorders>
              <w:top w:val="single" w:sz="8" w:space="0" w:color="auto"/>
              <w:left w:val="nil"/>
              <w:right w:val="single" w:sz="4" w:space="0" w:color="auto"/>
            </w:tcBorders>
            <w:shd w:val="clear" w:color="auto" w:fill="auto"/>
            <w:noWrap/>
            <w:vAlign w:val="center"/>
            <w:hideMark/>
          </w:tcPr>
          <w:p w14:paraId="3CCECD15" w14:textId="77777777" w:rsidR="009B6490" w:rsidRPr="009B6490" w:rsidRDefault="009B6490" w:rsidP="003870F5">
            <w:pPr>
              <w:jc w:val="center"/>
              <w:rPr>
                <w:rFonts w:ascii="Arial" w:hAnsi="Arial" w:cs="Arial"/>
                <w:b/>
                <w:sz w:val="14"/>
                <w:szCs w:val="14"/>
              </w:rPr>
            </w:pPr>
          </w:p>
          <w:p w14:paraId="649E7133" w14:textId="77777777" w:rsidR="009B6490" w:rsidRPr="009B6490" w:rsidRDefault="009B6490" w:rsidP="003870F5">
            <w:pPr>
              <w:jc w:val="center"/>
              <w:rPr>
                <w:rFonts w:ascii="Arial" w:hAnsi="Arial" w:cs="Arial"/>
                <w:b/>
                <w:sz w:val="14"/>
                <w:szCs w:val="14"/>
              </w:rPr>
            </w:pPr>
            <w:r w:rsidRPr="009B6490">
              <w:rPr>
                <w:rFonts w:ascii="Arial" w:hAnsi="Arial" w:cs="Arial"/>
                <w:b/>
                <w:sz w:val="14"/>
                <w:szCs w:val="14"/>
              </w:rPr>
              <w:t>Trageri (vezi pct.8)</w:t>
            </w:r>
          </w:p>
          <w:p w14:paraId="2D6991D0" w14:textId="77777777" w:rsidR="009B6490" w:rsidRPr="009B6490" w:rsidRDefault="009B6490" w:rsidP="003870F5">
            <w:pPr>
              <w:jc w:val="center"/>
              <w:rPr>
                <w:rFonts w:ascii="Arial" w:hAnsi="Arial" w:cs="Arial"/>
                <w:b/>
                <w:sz w:val="14"/>
                <w:szCs w:val="14"/>
              </w:rPr>
            </w:pPr>
          </w:p>
        </w:tc>
        <w:tc>
          <w:tcPr>
            <w:tcW w:w="1052" w:type="dxa"/>
            <w:vMerge w:val="restart"/>
            <w:tcBorders>
              <w:top w:val="single" w:sz="8" w:space="0" w:color="auto"/>
              <w:left w:val="single" w:sz="4" w:space="0" w:color="auto"/>
              <w:right w:val="single" w:sz="4" w:space="0" w:color="auto"/>
            </w:tcBorders>
            <w:shd w:val="clear" w:color="auto" w:fill="auto"/>
            <w:noWrap/>
            <w:vAlign w:val="center"/>
            <w:hideMark/>
          </w:tcPr>
          <w:p w14:paraId="460B9BB3" w14:textId="77777777" w:rsidR="009B6490" w:rsidRPr="009B6490" w:rsidRDefault="009B6490" w:rsidP="003870F5">
            <w:pPr>
              <w:jc w:val="center"/>
              <w:rPr>
                <w:rFonts w:ascii="Arial" w:hAnsi="Arial" w:cs="Arial"/>
                <w:b/>
                <w:sz w:val="14"/>
                <w:szCs w:val="14"/>
              </w:rPr>
            </w:pPr>
            <w:r w:rsidRPr="009B6490">
              <w:rPr>
                <w:rFonts w:ascii="Arial" w:hAnsi="Arial" w:cs="Arial"/>
                <w:b/>
                <w:sz w:val="14"/>
                <w:szCs w:val="14"/>
              </w:rPr>
              <w:t>Rambursări rate de capital (egale pentu 96 luni)</w:t>
            </w:r>
          </w:p>
        </w:tc>
        <w:tc>
          <w:tcPr>
            <w:tcW w:w="849" w:type="dxa"/>
            <w:tcBorders>
              <w:top w:val="single" w:sz="8" w:space="0" w:color="auto"/>
              <w:left w:val="nil"/>
              <w:right w:val="single" w:sz="4" w:space="0" w:color="auto"/>
            </w:tcBorders>
            <w:shd w:val="clear" w:color="auto" w:fill="auto"/>
            <w:noWrap/>
            <w:vAlign w:val="center"/>
            <w:hideMark/>
          </w:tcPr>
          <w:p w14:paraId="4660F247" w14:textId="77777777" w:rsidR="009B6490" w:rsidRPr="009B6490" w:rsidRDefault="009B6490" w:rsidP="003870F5">
            <w:pPr>
              <w:jc w:val="center"/>
              <w:rPr>
                <w:rFonts w:ascii="Arial" w:hAnsi="Arial" w:cs="Arial"/>
                <w:b/>
                <w:sz w:val="14"/>
                <w:szCs w:val="14"/>
              </w:rPr>
            </w:pPr>
            <w:r w:rsidRPr="009B6490">
              <w:rPr>
                <w:rFonts w:ascii="Arial" w:hAnsi="Arial" w:cs="Arial"/>
                <w:b/>
                <w:sz w:val="14"/>
                <w:szCs w:val="14"/>
              </w:rPr>
              <w:t>Rate</w:t>
            </w:r>
          </w:p>
          <w:p w14:paraId="103B55E1" w14:textId="77777777" w:rsidR="009B6490" w:rsidRPr="009B6490" w:rsidRDefault="009B6490" w:rsidP="003870F5">
            <w:pPr>
              <w:jc w:val="center"/>
              <w:rPr>
                <w:rFonts w:ascii="Arial" w:hAnsi="Arial" w:cs="Arial"/>
                <w:b/>
                <w:sz w:val="14"/>
                <w:szCs w:val="14"/>
              </w:rPr>
            </w:pPr>
            <w:r w:rsidRPr="009B6490">
              <w:rPr>
                <w:rFonts w:ascii="Arial" w:hAnsi="Arial" w:cs="Arial"/>
                <w:b/>
                <w:sz w:val="14"/>
                <w:szCs w:val="14"/>
              </w:rPr>
              <w:t>dobânda</w:t>
            </w:r>
          </w:p>
        </w:tc>
        <w:tc>
          <w:tcPr>
            <w:tcW w:w="950" w:type="dxa"/>
            <w:vMerge w:val="restart"/>
            <w:tcBorders>
              <w:top w:val="single" w:sz="8" w:space="0" w:color="auto"/>
              <w:left w:val="single" w:sz="4" w:space="0" w:color="auto"/>
              <w:right w:val="single" w:sz="4" w:space="0" w:color="auto"/>
            </w:tcBorders>
            <w:shd w:val="clear" w:color="auto" w:fill="auto"/>
            <w:vAlign w:val="center"/>
            <w:hideMark/>
          </w:tcPr>
          <w:p w14:paraId="4F5A422C" w14:textId="77777777" w:rsidR="009B6490" w:rsidRPr="009B6490" w:rsidRDefault="009B6490" w:rsidP="003870F5">
            <w:pPr>
              <w:jc w:val="center"/>
              <w:rPr>
                <w:rFonts w:ascii="Arial" w:hAnsi="Arial" w:cs="Arial"/>
                <w:b/>
                <w:sz w:val="14"/>
                <w:szCs w:val="14"/>
              </w:rPr>
            </w:pPr>
            <w:r w:rsidRPr="009B6490">
              <w:rPr>
                <w:rFonts w:ascii="Arial" w:hAnsi="Arial" w:cs="Arial"/>
                <w:b/>
                <w:sz w:val="14"/>
                <w:szCs w:val="14"/>
              </w:rPr>
              <w:t xml:space="preserve">Rate de capital + </w:t>
            </w:r>
            <w:r w:rsidRPr="009B6490">
              <w:rPr>
                <w:rFonts w:ascii="Arial" w:hAnsi="Arial" w:cs="Arial"/>
                <w:b/>
                <w:sz w:val="14"/>
                <w:szCs w:val="14"/>
              </w:rPr>
              <w:br/>
              <w:t>Rate dobândă</w:t>
            </w:r>
          </w:p>
          <w:p w14:paraId="54A97CFB" w14:textId="77777777" w:rsidR="009B6490" w:rsidRPr="009B6490" w:rsidRDefault="009B6490" w:rsidP="003870F5">
            <w:pPr>
              <w:jc w:val="center"/>
              <w:rPr>
                <w:rFonts w:ascii="Arial" w:hAnsi="Arial" w:cs="Arial"/>
                <w:b/>
                <w:sz w:val="14"/>
                <w:szCs w:val="14"/>
              </w:rPr>
            </w:pPr>
          </w:p>
        </w:tc>
        <w:tc>
          <w:tcPr>
            <w:tcW w:w="1016" w:type="dxa"/>
            <w:tcBorders>
              <w:top w:val="single" w:sz="8" w:space="0" w:color="auto"/>
              <w:left w:val="nil"/>
              <w:right w:val="single" w:sz="4" w:space="0" w:color="auto"/>
            </w:tcBorders>
            <w:shd w:val="clear" w:color="auto" w:fill="auto"/>
            <w:vAlign w:val="center"/>
            <w:hideMark/>
          </w:tcPr>
          <w:p w14:paraId="052C91B6" w14:textId="77777777" w:rsidR="009B6490" w:rsidRPr="009B6490" w:rsidRDefault="009B6490" w:rsidP="003870F5">
            <w:pPr>
              <w:jc w:val="center"/>
              <w:rPr>
                <w:rFonts w:ascii="Arial" w:hAnsi="Arial" w:cs="Arial"/>
                <w:b/>
                <w:sz w:val="14"/>
                <w:szCs w:val="14"/>
              </w:rPr>
            </w:pPr>
            <w:r w:rsidRPr="009B6490">
              <w:rPr>
                <w:rFonts w:ascii="Arial" w:hAnsi="Arial" w:cs="Arial"/>
                <w:b/>
                <w:sz w:val="14"/>
                <w:szCs w:val="14"/>
              </w:rPr>
              <w:t>Comisioane</w:t>
            </w:r>
          </w:p>
          <w:p w14:paraId="19DEB582" w14:textId="77777777" w:rsidR="009B6490" w:rsidRPr="009B6490" w:rsidRDefault="009B6490" w:rsidP="003870F5">
            <w:pPr>
              <w:jc w:val="center"/>
              <w:rPr>
                <w:rFonts w:ascii="Arial" w:hAnsi="Arial" w:cs="Arial"/>
                <w:b/>
                <w:sz w:val="14"/>
                <w:szCs w:val="14"/>
              </w:rPr>
            </w:pPr>
            <w:r w:rsidRPr="009B6490">
              <w:rPr>
                <w:rFonts w:ascii="Arial" w:hAnsi="Arial" w:cs="Arial"/>
                <w:b/>
                <w:sz w:val="14"/>
                <w:szCs w:val="14"/>
              </w:rPr>
              <w:t>(dacă este cazul) și taxa AEGRM</w:t>
            </w:r>
          </w:p>
          <w:p w14:paraId="0FE5ED28" w14:textId="77777777" w:rsidR="009B6490" w:rsidRPr="009B6490" w:rsidRDefault="009B6490" w:rsidP="003870F5">
            <w:pPr>
              <w:jc w:val="center"/>
              <w:rPr>
                <w:rFonts w:ascii="Arial" w:hAnsi="Arial" w:cs="Arial"/>
                <w:b/>
                <w:sz w:val="14"/>
                <w:szCs w:val="14"/>
              </w:rPr>
            </w:pPr>
          </w:p>
        </w:tc>
        <w:tc>
          <w:tcPr>
            <w:tcW w:w="1366" w:type="dxa"/>
            <w:vMerge w:val="restart"/>
            <w:tcBorders>
              <w:top w:val="single" w:sz="8" w:space="0" w:color="auto"/>
              <w:left w:val="single" w:sz="4" w:space="0" w:color="auto"/>
              <w:right w:val="single" w:sz="4" w:space="0" w:color="auto"/>
            </w:tcBorders>
            <w:shd w:val="clear" w:color="auto" w:fill="auto"/>
            <w:noWrap/>
            <w:vAlign w:val="center"/>
            <w:hideMark/>
          </w:tcPr>
          <w:p w14:paraId="02C7E277" w14:textId="77777777" w:rsidR="009B6490" w:rsidRPr="009B6490" w:rsidRDefault="009B6490" w:rsidP="003870F5">
            <w:pPr>
              <w:jc w:val="center"/>
              <w:rPr>
                <w:rFonts w:ascii="Arial" w:hAnsi="Arial" w:cs="Arial"/>
                <w:b/>
                <w:sz w:val="14"/>
                <w:szCs w:val="14"/>
              </w:rPr>
            </w:pPr>
            <w:r w:rsidRPr="009B6490">
              <w:rPr>
                <w:rFonts w:ascii="Arial" w:hAnsi="Arial" w:cs="Arial"/>
                <w:b/>
                <w:sz w:val="14"/>
                <w:szCs w:val="14"/>
              </w:rPr>
              <w:t>Total de plată anual</w:t>
            </w:r>
          </w:p>
          <w:p w14:paraId="494794EB" w14:textId="77777777" w:rsidR="009B6490" w:rsidRPr="009B6490" w:rsidRDefault="009B6490" w:rsidP="003870F5">
            <w:pPr>
              <w:jc w:val="center"/>
              <w:rPr>
                <w:rFonts w:ascii="Arial" w:hAnsi="Arial" w:cs="Arial"/>
                <w:b/>
                <w:sz w:val="14"/>
                <w:szCs w:val="14"/>
              </w:rPr>
            </w:pPr>
          </w:p>
        </w:tc>
      </w:tr>
      <w:tr w:rsidR="009B6490" w:rsidRPr="009B6490" w14:paraId="0146BC18" w14:textId="77777777" w:rsidTr="003870F5">
        <w:trPr>
          <w:trHeight w:val="6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14:paraId="6DA1E91B" w14:textId="77777777" w:rsidR="009B6490" w:rsidRPr="009B6490" w:rsidRDefault="009B6490" w:rsidP="003870F5">
            <w:pPr>
              <w:spacing w:after="0" w:line="240" w:lineRule="auto"/>
              <w:jc w:val="center"/>
              <w:rPr>
                <w:rFonts w:ascii="Arial" w:eastAsia="Times New Roman" w:hAnsi="Arial" w:cs="Arial"/>
                <w:b/>
                <w:bCs/>
                <w:color w:val="FF0000"/>
              </w:rPr>
            </w:pPr>
            <w:r w:rsidRPr="009B6490">
              <w:rPr>
                <w:rFonts w:ascii="Arial" w:eastAsia="Times New Roman" w:hAnsi="Arial" w:cs="Arial"/>
                <w:b/>
                <w:bCs/>
                <w:color w:val="FF0000"/>
              </w:rPr>
              <w:t> </w:t>
            </w:r>
          </w:p>
        </w:tc>
        <w:tc>
          <w:tcPr>
            <w:tcW w:w="1034" w:type="dxa"/>
            <w:tcBorders>
              <w:top w:val="nil"/>
              <w:left w:val="nil"/>
              <w:bottom w:val="single" w:sz="4" w:space="0" w:color="auto"/>
              <w:right w:val="single" w:sz="4" w:space="0" w:color="auto"/>
            </w:tcBorders>
            <w:shd w:val="clear" w:color="auto" w:fill="auto"/>
            <w:noWrap/>
            <w:vAlign w:val="bottom"/>
            <w:hideMark/>
          </w:tcPr>
          <w:p w14:paraId="7778A41F" w14:textId="77777777" w:rsidR="009B6490" w:rsidRPr="009B6490" w:rsidRDefault="009B6490" w:rsidP="003870F5">
            <w:pPr>
              <w:spacing w:after="0" w:line="240" w:lineRule="auto"/>
              <w:jc w:val="center"/>
              <w:rPr>
                <w:rFonts w:ascii="Arial" w:eastAsia="Times New Roman" w:hAnsi="Arial" w:cs="Arial"/>
                <w:b/>
                <w:bCs/>
                <w:color w:val="FF0000"/>
              </w:rPr>
            </w:pPr>
            <w:r w:rsidRPr="009B6490">
              <w:rPr>
                <w:rFonts w:ascii="Arial" w:eastAsia="Times New Roman" w:hAnsi="Arial" w:cs="Arial"/>
                <w:b/>
                <w:bCs/>
                <w:color w:val="FF0000"/>
              </w:rPr>
              <w:t> </w:t>
            </w:r>
          </w:p>
        </w:tc>
        <w:tc>
          <w:tcPr>
            <w:tcW w:w="609" w:type="dxa"/>
            <w:vMerge/>
            <w:tcBorders>
              <w:left w:val="nil"/>
              <w:bottom w:val="single" w:sz="4" w:space="0" w:color="auto"/>
              <w:right w:val="nil"/>
            </w:tcBorders>
            <w:shd w:val="clear" w:color="auto" w:fill="auto"/>
            <w:noWrap/>
            <w:vAlign w:val="center"/>
            <w:hideMark/>
          </w:tcPr>
          <w:p w14:paraId="6A3D2814" w14:textId="77777777" w:rsidR="009B6490" w:rsidRPr="009B6490" w:rsidRDefault="009B6490" w:rsidP="003870F5">
            <w:pPr>
              <w:spacing w:after="0" w:line="240" w:lineRule="auto"/>
              <w:jc w:val="center"/>
              <w:rPr>
                <w:rFonts w:ascii="Arial" w:eastAsia="Times New Roman" w:hAnsi="Arial" w:cs="Arial"/>
                <w:b/>
                <w:bCs/>
                <w:color w:val="FF0000"/>
              </w:rPr>
            </w:pPr>
          </w:p>
        </w:tc>
        <w:tc>
          <w:tcPr>
            <w:tcW w:w="590" w:type="dxa"/>
            <w:vMerge/>
            <w:tcBorders>
              <w:left w:val="single" w:sz="4" w:space="0" w:color="auto"/>
              <w:bottom w:val="single" w:sz="4" w:space="0" w:color="auto"/>
              <w:right w:val="single" w:sz="4" w:space="0" w:color="auto"/>
            </w:tcBorders>
            <w:shd w:val="clear" w:color="auto" w:fill="auto"/>
            <w:noWrap/>
            <w:vAlign w:val="center"/>
            <w:hideMark/>
          </w:tcPr>
          <w:p w14:paraId="473779FB" w14:textId="77777777" w:rsidR="009B6490" w:rsidRPr="009B6490" w:rsidRDefault="009B6490" w:rsidP="003870F5">
            <w:pPr>
              <w:spacing w:after="0" w:line="240" w:lineRule="auto"/>
              <w:jc w:val="center"/>
              <w:rPr>
                <w:rFonts w:ascii="Arial" w:eastAsia="Times New Roman" w:hAnsi="Arial" w:cs="Arial"/>
                <w:b/>
                <w:bCs/>
                <w:color w:val="FF0000"/>
              </w:rPr>
            </w:pPr>
          </w:p>
        </w:tc>
        <w:tc>
          <w:tcPr>
            <w:tcW w:w="1052" w:type="dxa"/>
            <w:tcBorders>
              <w:top w:val="nil"/>
              <w:left w:val="nil"/>
              <w:bottom w:val="single" w:sz="4" w:space="0" w:color="auto"/>
              <w:right w:val="single" w:sz="4" w:space="0" w:color="auto"/>
            </w:tcBorders>
            <w:shd w:val="clear" w:color="auto" w:fill="auto"/>
            <w:noWrap/>
            <w:vAlign w:val="bottom"/>
            <w:hideMark/>
          </w:tcPr>
          <w:p w14:paraId="364F6F8C" w14:textId="77777777" w:rsidR="009B6490" w:rsidRPr="009B6490" w:rsidRDefault="009B6490" w:rsidP="003870F5">
            <w:pPr>
              <w:spacing w:after="0" w:line="240" w:lineRule="auto"/>
              <w:jc w:val="center"/>
              <w:rPr>
                <w:rFonts w:ascii="Arial" w:eastAsia="Times New Roman" w:hAnsi="Arial" w:cs="Arial"/>
                <w:b/>
                <w:bCs/>
                <w:color w:val="FF0000"/>
              </w:rPr>
            </w:pPr>
            <w:r w:rsidRPr="009B6490">
              <w:rPr>
                <w:rFonts w:ascii="Arial" w:eastAsia="Times New Roman" w:hAnsi="Arial" w:cs="Arial"/>
                <w:b/>
                <w:bCs/>
                <w:color w:val="FF0000"/>
              </w:rPr>
              <w:t> </w:t>
            </w:r>
          </w:p>
        </w:tc>
        <w:tc>
          <w:tcPr>
            <w:tcW w:w="1052" w:type="dxa"/>
            <w:vMerge/>
            <w:tcBorders>
              <w:left w:val="single" w:sz="4" w:space="0" w:color="auto"/>
              <w:bottom w:val="single" w:sz="4" w:space="0" w:color="auto"/>
              <w:right w:val="single" w:sz="4" w:space="0" w:color="auto"/>
            </w:tcBorders>
            <w:shd w:val="clear" w:color="auto" w:fill="auto"/>
            <w:noWrap/>
            <w:vAlign w:val="center"/>
            <w:hideMark/>
          </w:tcPr>
          <w:p w14:paraId="20770DC7" w14:textId="77777777" w:rsidR="009B6490" w:rsidRPr="009B6490" w:rsidRDefault="009B6490" w:rsidP="003870F5">
            <w:pPr>
              <w:spacing w:after="0" w:line="240" w:lineRule="auto"/>
              <w:jc w:val="center"/>
              <w:rPr>
                <w:rFonts w:ascii="Arial" w:eastAsia="Times New Roman" w:hAnsi="Arial" w:cs="Arial"/>
                <w:b/>
                <w:bCs/>
                <w:color w:val="FF0000"/>
              </w:rPr>
            </w:pPr>
          </w:p>
        </w:tc>
        <w:tc>
          <w:tcPr>
            <w:tcW w:w="849" w:type="dxa"/>
            <w:tcBorders>
              <w:top w:val="nil"/>
              <w:left w:val="nil"/>
              <w:bottom w:val="single" w:sz="4" w:space="0" w:color="auto"/>
              <w:right w:val="single" w:sz="4" w:space="0" w:color="auto"/>
            </w:tcBorders>
            <w:shd w:val="clear" w:color="auto" w:fill="auto"/>
            <w:noWrap/>
            <w:vAlign w:val="bottom"/>
            <w:hideMark/>
          </w:tcPr>
          <w:p w14:paraId="12583C73" w14:textId="77777777" w:rsidR="009B6490" w:rsidRPr="009B6490" w:rsidRDefault="009B6490" w:rsidP="003870F5">
            <w:pPr>
              <w:spacing w:after="0" w:line="240" w:lineRule="auto"/>
              <w:jc w:val="center"/>
              <w:rPr>
                <w:rFonts w:ascii="Arial" w:eastAsia="Times New Roman" w:hAnsi="Arial" w:cs="Arial"/>
                <w:b/>
                <w:bCs/>
                <w:color w:val="FF0000"/>
              </w:rPr>
            </w:pPr>
            <w:r w:rsidRPr="009B6490">
              <w:rPr>
                <w:rFonts w:ascii="Arial" w:eastAsia="Times New Roman" w:hAnsi="Arial" w:cs="Arial"/>
                <w:b/>
                <w:bCs/>
                <w:color w:val="FF0000"/>
              </w:rPr>
              <w:t> </w:t>
            </w:r>
          </w:p>
        </w:tc>
        <w:tc>
          <w:tcPr>
            <w:tcW w:w="950" w:type="dxa"/>
            <w:vMerge/>
            <w:tcBorders>
              <w:left w:val="single" w:sz="4" w:space="0" w:color="auto"/>
              <w:bottom w:val="single" w:sz="4" w:space="0" w:color="auto"/>
              <w:right w:val="single" w:sz="4" w:space="0" w:color="auto"/>
            </w:tcBorders>
            <w:shd w:val="clear" w:color="auto" w:fill="auto"/>
            <w:noWrap/>
            <w:vAlign w:val="center"/>
            <w:hideMark/>
          </w:tcPr>
          <w:p w14:paraId="5E13C13F" w14:textId="77777777" w:rsidR="009B6490" w:rsidRPr="009B6490" w:rsidRDefault="009B6490" w:rsidP="003870F5">
            <w:pPr>
              <w:spacing w:after="0" w:line="240" w:lineRule="auto"/>
              <w:jc w:val="center"/>
              <w:rPr>
                <w:rFonts w:ascii="Arial" w:eastAsia="Times New Roman" w:hAnsi="Arial" w:cs="Arial"/>
                <w:b/>
                <w:bCs/>
                <w:color w:val="FF0000"/>
              </w:rPr>
            </w:pPr>
          </w:p>
        </w:tc>
        <w:tc>
          <w:tcPr>
            <w:tcW w:w="1016" w:type="dxa"/>
            <w:tcBorders>
              <w:top w:val="nil"/>
              <w:left w:val="nil"/>
              <w:bottom w:val="single" w:sz="4" w:space="0" w:color="auto"/>
              <w:right w:val="single" w:sz="4" w:space="0" w:color="auto"/>
            </w:tcBorders>
            <w:shd w:val="clear" w:color="auto" w:fill="auto"/>
            <w:noWrap/>
            <w:vAlign w:val="center"/>
            <w:hideMark/>
          </w:tcPr>
          <w:p w14:paraId="36E973F1" w14:textId="77777777" w:rsidR="009B6490" w:rsidRPr="009B6490" w:rsidRDefault="009B6490" w:rsidP="003870F5">
            <w:pPr>
              <w:spacing w:after="0" w:line="240" w:lineRule="auto"/>
              <w:jc w:val="center"/>
              <w:rPr>
                <w:rFonts w:ascii="Arial" w:eastAsia="Times New Roman" w:hAnsi="Arial" w:cs="Arial"/>
                <w:b/>
                <w:bCs/>
                <w:color w:val="FF0000"/>
              </w:rPr>
            </w:pPr>
            <w:r w:rsidRPr="009B6490">
              <w:rPr>
                <w:rFonts w:ascii="Arial" w:eastAsia="Times New Roman" w:hAnsi="Arial" w:cs="Arial"/>
                <w:b/>
                <w:bCs/>
                <w:color w:val="FF0000"/>
              </w:rPr>
              <w:t> </w:t>
            </w:r>
          </w:p>
        </w:tc>
        <w:tc>
          <w:tcPr>
            <w:tcW w:w="1366" w:type="dxa"/>
            <w:vMerge/>
            <w:tcBorders>
              <w:left w:val="single" w:sz="4" w:space="0" w:color="auto"/>
              <w:bottom w:val="single" w:sz="4" w:space="0" w:color="auto"/>
              <w:right w:val="single" w:sz="4" w:space="0" w:color="auto"/>
            </w:tcBorders>
            <w:shd w:val="clear" w:color="auto" w:fill="auto"/>
            <w:noWrap/>
            <w:vAlign w:val="center"/>
            <w:hideMark/>
          </w:tcPr>
          <w:p w14:paraId="3511A72A" w14:textId="77777777" w:rsidR="009B6490" w:rsidRPr="009B6490" w:rsidRDefault="009B6490" w:rsidP="003870F5">
            <w:pPr>
              <w:spacing w:after="0" w:line="240" w:lineRule="auto"/>
              <w:jc w:val="center"/>
              <w:rPr>
                <w:rFonts w:ascii="Arial" w:eastAsia="Times New Roman" w:hAnsi="Arial" w:cs="Arial"/>
                <w:b/>
                <w:bCs/>
                <w:color w:val="FF0000"/>
              </w:rPr>
            </w:pPr>
          </w:p>
        </w:tc>
      </w:tr>
    </w:tbl>
    <w:p w14:paraId="11AAA349" w14:textId="77777777" w:rsidR="009B6490" w:rsidRPr="009B6490" w:rsidRDefault="009B6490" w:rsidP="009B6490">
      <w:pPr>
        <w:spacing w:after="120" w:line="300" w:lineRule="exact"/>
        <w:ind w:left="270"/>
        <w:jc w:val="both"/>
        <w:rPr>
          <w:rFonts w:ascii="Arial" w:hAnsi="Arial" w:cs="Arial"/>
        </w:rPr>
      </w:pPr>
      <w:r w:rsidRPr="009B6490">
        <w:rPr>
          <w:rFonts w:ascii="Arial" w:hAnsi="Arial" w:cs="Arial"/>
        </w:rPr>
        <w:t>În graficul de rambursare nu vor fi incluse şi comisioanele speciale a căror activare nu este certă.</w:t>
      </w:r>
    </w:p>
    <w:p w14:paraId="5A46F4B2" w14:textId="77777777" w:rsidR="009B6490" w:rsidRPr="009B6490" w:rsidRDefault="009B6490" w:rsidP="009B6490">
      <w:pPr>
        <w:numPr>
          <w:ilvl w:val="0"/>
          <w:numId w:val="1"/>
        </w:numPr>
        <w:tabs>
          <w:tab w:val="num" w:pos="270"/>
          <w:tab w:val="num" w:pos="360"/>
        </w:tabs>
        <w:spacing w:after="120" w:line="300" w:lineRule="exact"/>
        <w:ind w:left="270"/>
        <w:jc w:val="both"/>
        <w:rPr>
          <w:rFonts w:ascii="Arial" w:hAnsi="Arial" w:cs="Arial"/>
        </w:rPr>
      </w:pPr>
      <w:r w:rsidRPr="009B6490">
        <w:rPr>
          <w:rFonts w:ascii="Arial" w:hAnsi="Arial" w:cs="Arial"/>
          <w:b/>
        </w:rPr>
        <w:lastRenderedPageBreak/>
        <w:t>Garanții:</w:t>
      </w:r>
    </w:p>
    <w:p w14:paraId="6F263973" w14:textId="1117F90E" w:rsidR="009B6490" w:rsidRPr="009B6490" w:rsidRDefault="009B6490" w:rsidP="009B6490">
      <w:pPr>
        <w:spacing w:after="120" w:line="300" w:lineRule="exact"/>
        <w:ind w:left="270"/>
        <w:jc w:val="both"/>
        <w:rPr>
          <w:rFonts w:ascii="Arial" w:hAnsi="Arial" w:cs="Arial"/>
        </w:rPr>
      </w:pPr>
      <w:r w:rsidRPr="009B6490">
        <w:rPr>
          <w:rFonts w:ascii="Arial" w:hAnsi="Arial" w:cs="Arial"/>
        </w:rPr>
        <w:t xml:space="preserve">Primăria comunei </w:t>
      </w:r>
      <w:r w:rsidR="006264E9">
        <w:rPr>
          <w:rFonts w:ascii="Arial" w:hAnsi="Arial" w:cs="Arial"/>
        </w:rPr>
        <w:t>Recea</w:t>
      </w:r>
      <w:r w:rsidRPr="009B6490">
        <w:rPr>
          <w:rFonts w:ascii="Arial" w:hAnsi="Arial" w:cs="Arial"/>
        </w:rPr>
        <w:t xml:space="preserve"> garantează rambursarea creditului, plata dobânzilor si a comisioanelor aferente la termenele scadente de plata  prin a</w:t>
      </w:r>
      <w:r w:rsidRPr="009B6490">
        <w:rPr>
          <w:rStyle w:val="FontStyle25"/>
          <w:lang w:eastAsia="ro-RO"/>
        </w:rPr>
        <w:t>cord de garantare pe veniturile proprii estimate a se încasa de la bugetul local pe perioada de creditare, conform legislației specifice in vigoare.</w:t>
      </w:r>
    </w:p>
    <w:p w14:paraId="2876DEC6" w14:textId="77777777" w:rsidR="009B6490" w:rsidRPr="009B6490" w:rsidRDefault="009B6490" w:rsidP="009B6490">
      <w:pPr>
        <w:spacing w:after="120" w:line="300" w:lineRule="exact"/>
        <w:ind w:left="270"/>
        <w:jc w:val="both"/>
        <w:rPr>
          <w:rFonts w:ascii="Arial" w:hAnsi="Arial" w:cs="Arial"/>
        </w:rPr>
      </w:pPr>
      <w:r w:rsidRPr="009B6490">
        <w:rPr>
          <w:rFonts w:ascii="Arial" w:hAnsi="Arial" w:cs="Arial"/>
        </w:rPr>
        <w:t>Acestea reprezintă veniturile proprii aferente bugetului local pe durata împrumutului (așa cum sunt ele definite de Legea nr. 273/2006 privind finanțele publice locale). Cuantumul veniturilor cu care garantează împrumutul este egal cu obligațiile de plata a cuantumului creditului datorat, dobânzilor si comisioanelor aferente pentru întreaga perioadă de creditare.</w:t>
      </w:r>
    </w:p>
    <w:p w14:paraId="734D1E47" w14:textId="77777777" w:rsidR="009B6490" w:rsidRPr="009B6490" w:rsidRDefault="009B6490" w:rsidP="009B6490">
      <w:pPr>
        <w:snapToGrid w:val="0"/>
        <w:spacing w:after="120" w:line="300" w:lineRule="exact"/>
        <w:ind w:left="270"/>
        <w:jc w:val="both"/>
        <w:rPr>
          <w:rFonts w:ascii="Arial" w:hAnsi="Arial" w:cs="Arial"/>
        </w:rPr>
      </w:pPr>
      <w:r w:rsidRPr="009B6490">
        <w:rPr>
          <w:rFonts w:ascii="Arial" w:hAnsi="Arial" w:cs="Arial"/>
        </w:rPr>
        <w:t>Împrumutatul se obligă să constituie o garanție reală mobiliară fără deposedare asupra veniturilor sale, cu excepția celor interzise de lege, pentru garantarea împrumutului, plus dobânzile aferente si alte costuri si comisioane, inclusiv cheltuieli de orice fel legate de recuperarea tuturor sumelor datorate si cheltuieli de judecată, precum si cheltuieli legate de executarea silită.</w:t>
      </w:r>
    </w:p>
    <w:p w14:paraId="708F8D84" w14:textId="77777777" w:rsidR="009B6490" w:rsidRPr="009B6490" w:rsidRDefault="009B6490" w:rsidP="009B6490">
      <w:pPr>
        <w:numPr>
          <w:ilvl w:val="0"/>
          <w:numId w:val="1"/>
        </w:numPr>
        <w:tabs>
          <w:tab w:val="num" w:pos="270"/>
          <w:tab w:val="num" w:pos="360"/>
        </w:tabs>
        <w:spacing w:after="120" w:line="300" w:lineRule="exact"/>
        <w:ind w:left="270"/>
        <w:jc w:val="both"/>
        <w:rPr>
          <w:rFonts w:ascii="Arial" w:hAnsi="Arial" w:cs="Arial"/>
        </w:rPr>
      </w:pPr>
      <w:r w:rsidRPr="009B6490">
        <w:rPr>
          <w:rFonts w:ascii="Arial" w:hAnsi="Arial" w:cs="Arial"/>
          <w:b/>
        </w:rPr>
        <w:t>Legea aplicabila:</w:t>
      </w:r>
    </w:p>
    <w:p w14:paraId="4E34E761" w14:textId="77777777" w:rsidR="009B6490" w:rsidRPr="009B6490" w:rsidRDefault="009B6490" w:rsidP="009B6490">
      <w:pPr>
        <w:spacing w:after="120" w:line="300" w:lineRule="exact"/>
        <w:ind w:left="270"/>
        <w:jc w:val="both"/>
        <w:rPr>
          <w:rFonts w:ascii="Arial" w:hAnsi="Arial" w:cs="Arial"/>
        </w:rPr>
      </w:pPr>
      <w:r w:rsidRPr="009B6490">
        <w:rPr>
          <w:rFonts w:ascii="Arial" w:hAnsi="Arial" w:cs="Arial"/>
        </w:rPr>
        <w:t xml:space="preserve">Legea romana. </w:t>
      </w:r>
    </w:p>
    <w:p w14:paraId="5E9D59C4" w14:textId="77777777" w:rsidR="009B6490" w:rsidRPr="009B6490" w:rsidRDefault="009B6490" w:rsidP="009B6490">
      <w:pPr>
        <w:numPr>
          <w:ilvl w:val="0"/>
          <w:numId w:val="1"/>
        </w:numPr>
        <w:tabs>
          <w:tab w:val="num" w:pos="270"/>
          <w:tab w:val="num" w:pos="360"/>
        </w:tabs>
        <w:spacing w:after="120" w:line="300" w:lineRule="exact"/>
        <w:ind w:left="270"/>
        <w:jc w:val="both"/>
        <w:rPr>
          <w:rFonts w:ascii="Arial" w:hAnsi="Arial" w:cs="Arial"/>
        </w:rPr>
      </w:pPr>
      <w:r w:rsidRPr="009B6490">
        <w:rPr>
          <w:rFonts w:ascii="Arial" w:hAnsi="Arial" w:cs="Arial"/>
          <w:b/>
        </w:rPr>
        <w:t>Documente suport:</w:t>
      </w:r>
    </w:p>
    <w:p w14:paraId="558992C3" w14:textId="77777777" w:rsidR="009B6490" w:rsidRPr="009B6490" w:rsidRDefault="009B6490" w:rsidP="009B6490">
      <w:pPr>
        <w:tabs>
          <w:tab w:val="num" w:pos="360"/>
        </w:tabs>
        <w:spacing w:after="120" w:line="300" w:lineRule="exact"/>
        <w:ind w:left="270"/>
        <w:jc w:val="both"/>
        <w:rPr>
          <w:rFonts w:ascii="Arial" w:hAnsi="Arial" w:cs="Arial"/>
          <w:bCs/>
        </w:rPr>
      </w:pPr>
      <w:r w:rsidRPr="009B6490">
        <w:rPr>
          <w:rFonts w:ascii="Arial" w:hAnsi="Arial" w:cs="Arial"/>
          <w:bCs/>
        </w:rPr>
        <w:t>Formulare 1-7 și anexele acestora</w:t>
      </w:r>
    </w:p>
    <w:p w14:paraId="19D02586" w14:textId="77777777" w:rsidR="009B6490" w:rsidRDefault="009B6490" w:rsidP="009B6490">
      <w:pPr>
        <w:numPr>
          <w:ilvl w:val="0"/>
          <w:numId w:val="1"/>
        </w:numPr>
        <w:tabs>
          <w:tab w:val="num" w:pos="270"/>
          <w:tab w:val="num" w:pos="360"/>
        </w:tabs>
        <w:spacing w:after="120" w:line="300" w:lineRule="exact"/>
        <w:ind w:left="270"/>
        <w:jc w:val="both"/>
        <w:rPr>
          <w:rFonts w:ascii="Arial" w:hAnsi="Arial" w:cs="Arial"/>
        </w:rPr>
      </w:pPr>
      <w:r w:rsidRPr="009B6490">
        <w:rPr>
          <w:rFonts w:ascii="Arial" w:hAnsi="Arial" w:cs="Arial"/>
          <w:b/>
        </w:rPr>
        <w:t xml:space="preserve">Oferte alternative: </w:t>
      </w:r>
      <w:r w:rsidRPr="009B6490">
        <w:rPr>
          <w:rFonts w:ascii="Arial" w:hAnsi="Arial" w:cs="Arial"/>
        </w:rPr>
        <w:t>Nu se acceptă depunerea de oferte alternative.</w:t>
      </w:r>
    </w:p>
    <w:p w14:paraId="613C419F" w14:textId="3CF8D181" w:rsidR="00267FC6" w:rsidRPr="00764CE1" w:rsidRDefault="00267FC6" w:rsidP="00267FC6">
      <w:pPr>
        <w:numPr>
          <w:ilvl w:val="0"/>
          <w:numId w:val="1"/>
        </w:numPr>
        <w:tabs>
          <w:tab w:val="num" w:pos="270"/>
          <w:tab w:val="num" w:pos="360"/>
        </w:tabs>
        <w:spacing w:after="120" w:line="300" w:lineRule="exact"/>
        <w:ind w:left="270"/>
        <w:jc w:val="both"/>
        <w:rPr>
          <w:rFonts w:ascii="Arial" w:hAnsi="Arial" w:cs="Arial"/>
          <w:u w:val="single"/>
        </w:rPr>
      </w:pPr>
      <w:r w:rsidRPr="009B6490">
        <w:rPr>
          <w:rFonts w:ascii="Arial" w:hAnsi="Arial" w:cs="Arial"/>
          <w:bCs/>
        </w:rPr>
        <w:t xml:space="preserve">Data-limită pentru depunerea ofertelor: </w:t>
      </w:r>
      <w:r w:rsidR="006264E9">
        <w:rPr>
          <w:rFonts w:ascii="Arial" w:hAnsi="Arial" w:cs="Arial"/>
          <w:bCs/>
          <w:u w:val="single"/>
        </w:rPr>
        <w:t>21</w:t>
      </w:r>
      <w:r w:rsidR="00482DB5" w:rsidRPr="00764CE1">
        <w:rPr>
          <w:rFonts w:ascii="Arial" w:hAnsi="Arial" w:cs="Arial"/>
          <w:bCs/>
          <w:u w:val="single"/>
        </w:rPr>
        <w:t>.0</w:t>
      </w:r>
      <w:r w:rsidR="006264E9">
        <w:rPr>
          <w:rFonts w:ascii="Arial" w:hAnsi="Arial" w:cs="Arial"/>
          <w:bCs/>
          <w:u w:val="single"/>
        </w:rPr>
        <w:t>7</w:t>
      </w:r>
      <w:r w:rsidR="00482DB5" w:rsidRPr="00764CE1">
        <w:rPr>
          <w:rFonts w:ascii="Arial" w:hAnsi="Arial" w:cs="Arial"/>
          <w:bCs/>
          <w:u w:val="single"/>
        </w:rPr>
        <w:t xml:space="preserve">.2021 </w:t>
      </w:r>
      <w:r w:rsidRPr="00764CE1">
        <w:rPr>
          <w:rFonts w:ascii="Arial" w:hAnsi="Arial" w:cs="Arial"/>
          <w:bCs/>
          <w:u w:val="single"/>
        </w:rPr>
        <w:t xml:space="preserve">ora 12:00 </w:t>
      </w:r>
    </w:p>
    <w:p w14:paraId="6F8BE973" w14:textId="77777777" w:rsidR="009A2F68" w:rsidRPr="009A2F68" w:rsidRDefault="00267FC6" w:rsidP="00267FC6">
      <w:pPr>
        <w:numPr>
          <w:ilvl w:val="0"/>
          <w:numId w:val="1"/>
        </w:numPr>
        <w:tabs>
          <w:tab w:val="num" w:pos="270"/>
          <w:tab w:val="num" w:pos="360"/>
        </w:tabs>
        <w:spacing w:after="120" w:line="300" w:lineRule="exact"/>
        <w:ind w:left="270"/>
        <w:jc w:val="both"/>
        <w:rPr>
          <w:rFonts w:ascii="Arial" w:hAnsi="Arial" w:cs="Arial"/>
        </w:rPr>
      </w:pPr>
      <w:r w:rsidRPr="009B6490">
        <w:rPr>
          <w:rFonts w:ascii="Arial" w:hAnsi="Arial" w:cs="Arial"/>
          <w:bCs/>
        </w:rPr>
        <w:t xml:space="preserve">Adresa pentru depunerea ofertelor: </w:t>
      </w:r>
      <w:r w:rsidR="00B241E7" w:rsidRPr="00B241E7">
        <w:rPr>
          <w:rFonts w:ascii="Arial" w:hAnsi="Arial" w:cs="Arial"/>
          <w:bCs/>
        </w:rPr>
        <w:t xml:space="preserve">Primăria comunei </w:t>
      </w:r>
      <w:r w:rsidR="006264E9">
        <w:rPr>
          <w:rFonts w:ascii="Arial" w:hAnsi="Arial" w:cs="Arial"/>
          <w:bCs/>
        </w:rPr>
        <w:t>Recea</w:t>
      </w:r>
      <w:r w:rsidR="00B241E7" w:rsidRPr="00B241E7">
        <w:rPr>
          <w:rFonts w:ascii="Arial" w:hAnsi="Arial" w:cs="Arial"/>
          <w:bCs/>
        </w:rPr>
        <w:t xml:space="preserve">, </w:t>
      </w:r>
      <w:r w:rsidR="009A2F68" w:rsidRPr="009A2F68">
        <w:rPr>
          <w:rFonts w:ascii="Arial" w:hAnsi="Arial" w:cs="Arial"/>
          <w:bCs/>
        </w:rPr>
        <w:t>Jud. Brașov, strada: Principală, nr. 42, Localitate: Recea, Cod poștal: 507180, Telefon: +40 268246003, Fax: +40 268246003, email: primaria_receabv@yahoo.com</w:t>
      </w:r>
      <w:r w:rsidR="00B241E7" w:rsidRPr="00B241E7">
        <w:rPr>
          <w:rFonts w:ascii="Arial" w:hAnsi="Arial" w:cs="Arial"/>
          <w:bCs/>
        </w:rPr>
        <w:t>, Romania</w:t>
      </w:r>
      <w:r w:rsidR="00B241E7">
        <w:rPr>
          <w:rFonts w:ascii="Arial" w:hAnsi="Arial" w:cs="Arial"/>
          <w:bCs/>
        </w:rPr>
        <w:t xml:space="preserve"> </w:t>
      </w:r>
      <w:r>
        <w:rPr>
          <w:rFonts w:ascii="Arial" w:hAnsi="Arial" w:cs="Arial"/>
          <w:bCs/>
        </w:rPr>
        <w:t>(</w:t>
      </w:r>
      <w:r w:rsidRPr="009B6490">
        <w:rPr>
          <w:rFonts w:ascii="Arial" w:hAnsi="Arial" w:cs="Arial"/>
          <w:bCs/>
        </w:rPr>
        <w:t>Registratura general</w:t>
      </w:r>
      <w:r>
        <w:rPr>
          <w:rFonts w:ascii="Arial" w:hAnsi="Arial" w:cs="Arial"/>
          <w:bCs/>
        </w:rPr>
        <w:t>ă)</w:t>
      </w:r>
      <w:r w:rsidRPr="009B6490">
        <w:rPr>
          <w:rFonts w:ascii="Arial" w:hAnsi="Arial" w:cs="Arial"/>
          <w:bCs/>
        </w:rPr>
        <w:t>.</w:t>
      </w:r>
      <w:r w:rsidRPr="009B6490">
        <w:t xml:space="preserve"> </w:t>
      </w:r>
    </w:p>
    <w:p w14:paraId="5FAE5696" w14:textId="3A0461E5" w:rsidR="00267FC6" w:rsidRDefault="009A2F68" w:rsidP="009A2F68">
      <w:pPr>
        <w:tabs>
          <w:tab w:val="num" w:pos="502"/>
        </w:tabs>
        <w:spacing w:after="120" w:line="300" w:lineRule="exact"/>
        <w:ind w:left="270"/>
        <w:jc w:val="both"/>
        <w:rPr>
          <w:rFonts w:ascii="Arial" w:hAnsi="Arial" w:cs="Arial"/>
        </w:rPr>
      </w:pPr>
      <w:r w:rsidRPr="009A2F68">
        <w:rPr>
          <w:rFonts w:ascii="Arial" w:hAnsi="Arial" w:cs="Arial"/>
          <w:bCs/>
        </w:rPr>
        <w:t xml:space="preserve">În mod excepțional, dată fiind situația creată la nivel mondial de pandemia de Covid-19, Autoritatea Contractantă acceptă depunerea ofertelor pe email pana la data limita </w:t>
      </w:r>
      <w:r>
        <w:rPr>
          <w:rFonts w:ascii="Arial" w:hAnsi="Arial" w:cs="Arial"/>
          <w:bCs/>
        </w:rPr>
        <w:t>2</w:t>
      </w:r>
      <w:r w:rsidRPr="009A2F68">
        <w:rPr>
          <w:rFonts w:ascii="Arial" w:hAnsi="Arial" w:cs="Arial"/>
          <w:bCs/>
        </w:rPr>
        <w:t>1.0</w:t>
      </w:r>
      <w:r>
        <w:rPr>
          <w:rFonts w:ascii="Arial" w:hAnsi="Arial" w:cs="Arial"/>
          <w:bCs/>
        </w:rPr>
        <w:t>7</w:t>
      </w:r>
      <w:r w:rsidRPr="009A2F68">
        <w:rPr>
          <w:rFonts w:ascii="Arial" w:hAnsi="Arial" w:cs="Arial"/>
          <w:bCs/>
        </w:rPr>
        <w:t xml:space="preserve">.2021 ora 10.30, urmând ca aceasta sa fie transmisa in original de câștigătorul procedurii. În acest caz, rugăm operatorii economici să noteze la subiectul mail-ului: CONFIDENȚIAL a nu se deschide decât în data de </w:t>
      </w:r>
      <w:r>
        <w:rPr>
          <w:rFonts w:ascii="Arial" w:hAnsi="Arial" w:cs="Arial"/>
          <w:bCs/>
        </w:rPr>
        <w:t>2</w:t>
      </w:r>
      <w:r w:rsidRPr="009A2F68">
        <w:rPr>
          <w:rFonts w:ascii="Arial" w:hAnsi="Arial" w:cs="Arial"/>
          <w:bCs/>
        </w:rPr>
        <w:t>1.0</w:t>
      </w:r>
      <w:r>
        <w:rPr>
          <w:rFonts w:ascii="Arial" w:hAnsi="Arial" w:cs="Arial"/>
          <w:bCs/>
        </w:rPr>
        <w:t>7</w:t>
      </w:r>
      <w:r w:rsidRPr="009A2F68">
        <w:rPr>
          <w:rFonts w:ascii="Arial" w:hAnsi="Arial" w:cs="Arial"/>
          <w:bCs/>
        </w:rPr>
        <w:t xml:space="preserve">.2021 ora 10.30 în cadrul procedurii de achiziție publică având ca obiect: ”Servicii de acordare a unei finanțări rambursabile interne, în valoare de </w:t>
      </w:r>
      <w:r>
        <w:rPr>
          <w:rFonts w:ascii="Arial" w:hAnsi="Arial" w:cs="Arial"/>
          <w:bCs/>
        </w:rPr>
        <w:t>1.0</w:t>
      </w:r>
      <w:r w:rsidRPr="009A2F68">
        <w:rPr>
          <w:rFonts w:ascii="Arial" w:hAnsi="Arial" w:cs="Arial"/>
          <w:bCs/>
        </w:rPr>
        <w:t xml:space="preserve">00.000 lei”. Registratura Primăriei va atenționa comisia de evaluare în legătură cu existența ofertelor înregistrate electronic și data la care acestea au fost înregistrate. Mailul conținând oferta și documentele atașate acesteia vor fi tipărite, sigilate și prezentate Comisiei în data de </w:t>
      </w:r>
      <w:r>
        <w:rPr>
          <w:rFonts w:ascii="Arial" w:hAnsi="Arial" w:cs="Arial"/>
          <w:bCs/>
        </w:rPr>
        <w:t>2</w:t>
      </w:r>
      <w:r w:rsidRPr="009A2F68">
        <w:rPr>
          <w:rFonts w:ascii="Arial" w:hAnsi="Arial" w:cs="Arial"/>
          <w:bCs/>
        </w:rPr>
        <w:t>1.0</w:t>
      </w:r>
      <w:r>
        <w:rPr>
          <w:rFonts w:ascii="Arial" w:hAnsi="Arial" w:cs="Arial"/>
          <w:bCs/>
        </w:rPr>
        <w:t>7</w:t>
      </w:r>
      <w:r w:rsidRPr="009A2F68">
        <w:rPr>
          <w:rFonts w:ascii="Arial" w:hAnsi="Arial" w:cs="Arial"/>
          <w:bCs/>
        </w:rPr>
        <w:t>.2021 ora 12.00.</w:t>
      </w:r>
      <w:r w:rsidR="00267FC6" w:rsidRPr="009B6490">
        <w:rPr>
          <w:rFonts w:ascii="Arial" w:hAnsi="Arial" w:cs="Arial"/>
          <w:bCs/>
        </w:rPr>
        <w:t>Ofertele depuse după termenul-limită de depunere sau la o altă adresă se returnează fără a fi deschise</w:t>
      </w:r>
      <w:r w:rsidR="00267FC6">
        <w:rPr>
          <w:rFonts w:ascii="Arial" w:hAnsi="Arial" w:cs="Arial"/>
          <w:bCs/>
        </w:rPr>
        <w:t>.</w:t>
      </w:r>
      <w:r w:rsidR="00267FC6" w:rsidRPr="00686BA3">
        <w:t xml:space="preserve"> </w:t>
      </w:r>
      <w:r w:rsidR="00267FC6" w:rsidRPr="00686BA3">
        <w:rPr>
          <w:rFonts w:ascii="Arial" w:hAnsi="Arial" w:cs="Arial"/>
          <w:bCs/>
        </w:rPr>
        <w:t>Ofertele se depun în plic sigilat, cu următoarele specificații:</w:t>
      </w:r>
      <w:r w:rsidR="00267FC6">
        <w:rPr>
          <w:rFonts w:ascii="Arial" w:hAnsi="Arial" w:cs="Arial"/>
          <w:bCs/>
        </w:rPr>
        <w:t xml:space="preserve"> ”CONFIDENȚIAL” în atenția Comisiei de evaluare.</w:t>
      </w:r>
    </w:p>
    <w:p w14:paraId="3E3CB2ED" w14:textId="7D5796BF" w:rsidR="00267FC6" w:rsidRPr="00764CE1" w:rsidRDefault="00267FC6" w:rsidP="00267FC6">
      <w:pPr>
        <w:numPr>
          <w:ilvl w:val="0"/>
          <w:numId w:val="1"/>
        </w:numPr>
        <w:tabs>
          <w:tab w:val="num" w:pos="270"/>
          <w:tab w:val="num" w:pos="360"/>
        </w:tabs>
        <w:spacing w:after="120" w:line="300" w:lineRule="exact"/>
        <w:ind w:left="270"/>
        <w:jc w:val="both"/>
        <w:rPr>
          <w:rFonts w:ascii="Arial" w:hAnsi="Arial" w:cs="Arial"/>
        </w:rPr>
      </w:pPr>
      <w:r w:rsidRPr="00E17792">
        <w:rPr>
          <w:rFonts w:ascii="Arial" w:hAnsi="Arial" w:cs="Arial"/>
          <w:bCs/>
        </w:rPr>
        <w:t xml:space="preserve">Clarificările privind prezenta cerere de ofertă pot fi solicitate prin poșta electronică la următoarele adrese de e-mail: </w:t>
      </w:r>
      <w:r w:rsidR="009A2F68" w:rsidRPr="009A2F68">
        <w:rPr>
          <w:rFonts w:ascii="Arial" w:hAnsi="Arial" w:cs="Arial"/>
          <w:bCs/>
        </w:rPr>
        <w:t xml:space="preserve">primaria_receabv@yahoo.com </w:t>
      </w:r>
      <w:r w:rsidRPr="00E17792">
        <w:rPr>
          <w:rFonts w:ascii="Arial" w:hAnsi="Arial" w:cs="Arial"/>
          <w:bCs/>
        </w:rPr>
        <w:t xml:space="preserve">şi vor fi publicate pe site-ul autorității contractante la următorul link: </w:t>
      </w:r>
      <w:r w:rsidR="009A2F68" w:rsidRPr="009A2F68">
        <w:rPr>
          <w:rFonts w:ascii="Arial" w:hAnsi="Arial" w:cs="Arial"/>
          <w:bCs/>
        </w:rPr>
        <w:t>https://comunarecea.ro/ro</w:t>
      </w:r>
      <w:r w:rsidRPr="00E17792">
        <w:rPr>
          <w:rFonts w:ascii="Arial" w:hAnsi="Arial" w:cs="Arial"/>
          <w:bCs/>
        </w:rPr>
        <w:t xml:space="preserve">;  Termenul-limită pentru solicitarea de clarificări privind cererea de ofertă: </w:t>
      </w:r>
      <w:r w:rsidR="009A2F68">
        <w:rPr>
          <w:rFonts w:ascii="Arial" w:hAnsi="Arial" w:cs="Arial"/>
          <w:bCs/>
          <w:u w:val="single"/>
        </w:rPr>
        <w:t>19</w:t>
      </w:r>
      <w:r w:rsidR="00482DB5" w:rsidRPr="00764CE1">
        <w:rPr>
          <w:rFonts w:ascii="Arial" w:hAnsi="Arial" w:cs="Arial"/>
          <w:bCs/>
          <w:u w:val="single"/>
        </w:rPr>
        <w:t>.0</w:t>
      </w:r>
      <w:r w:rsidR="009A2F68">
        <w:rPr>
          <w:rFonts w:ascii="Arial" w:hAnsi="Arial" w:cs="Arial"/>
          <w:bCs/>
          <w:u w:val="single"/>
        </w:rPr>
        <w:t>7</w:t>
      </w:r>
      <w:r w:rsidR="00482DB5" w:rsidRPr="00764CE1">
        <w:rPr>
          <w:rFonts w:ascii="Arial" w:hAnsi="Arial" w:cs="Arial"/>
          <w:bCs/>
          <w:u w:val="single"/>
        </w:rPr>
        <w:t>.2021</w:t>
      </w:r>
      <w:r w:rsidR="00764CE1" w:rsidRPr="00764CE1">
        <w:rPr>
          <w:rFonts w:ascii="Arial" w:hAnsi="Arial" w:cs="Arial"/>
          <w:bCs/>
          <w:u w:val="single"/>
        </w:rPr>
        <w:t xml:space="preserve"> </w:t>
      </w:r>
      <w:r w:rsidRPr="00764CE1">
        <w:rPr>
          <w:rFonts w:ascii="Arial" w:hAnsi="Arial" w:cs="Arial"/>
          <w:bCs/>
          <w:u w:val="single"/>
        </w:rPr>
        <w:t>ora 1</w:t>
      </w:r>
      <w:r w:rsidR="009A2F68">
        <w:rPr>
          <w:rFonts w:ascii="Arial" w:hAnsi="Arial" w:cs="Arial"/>
          <w:bCs/>
          <w:u w:val="single"/>
        </w:rPr>
        <w:t>2</w:t>
      </w:r>
      <w:r w:rsidRPr="00764CE1">
        <w:rPr>
          <w:rFonts w:ascii="Arial" w:hAnsi="Arial" w:cs="Arial"/>
          <w:bCs/>
          <w:u w:val="single"/>
        </w:rPr>
        <w:t>:00.</w:t>
      </w:r>
    </w:p>
    <w:p w14:paraId="39A9004B" w14:textId="54220251" w:rsidR="00267FC6" w:rsidRDefault="00267FC6" w:rsidP="00267FC6">
      <w:pPr>
        <w:numPr>
          <w:ilvl w:val="0"/>
          <w:numId w:val="1"/>
        </w:numPr>
        <w:tabs>
          <w:tab w:val="num" w:pos="270"/>
          <w:tab w:val="num" w:pos="360"/>
        </w:tabs>
        <w:spacing w:after="120" w:line="300" w:lineRule="exact"/>
        <w:ind w:left="270"/>
        <w:jc w:val="both"/>
        <w:rPr>
          <w:rFonts w:ascii="Arial" w:hAnsi="Arial" w:cs="Arial"/>
        </w:rPr>
      </w:pPr>
      <w:r w:rsidRPr="00E17792">
        <w:rPr>
          <w:rFonts w:ascii="Arial" w:hAnsi="Arial" w:cs="Arial"/>
          <w:bCs/>
        </w:rPr>
        <w:lastRenderedPageBreak/>
        <w:t xml:space="preserve">Modul de elaborare a ofertelor, precum şi sistemul de evaluare a acestora sunt reglementate în prezenta cerere de ofertă, elaborată în conformitate cu H.C.L. </w:t>
      </w:r>
      <w:r w:rsidR="006264E9">
        <w:rPr>
          <w:rFonts w:ascii="Arial" w:hAnsi="Arial" w:cs="Arial"/>
          <w:bCs/>
        </w:rPr>
        <w:t>Recea</w:t>
      </w:r>
      <w:r w:rsidRPr="00E17792">
        <w:rPr>
          <w:rFonts w:ascii="Arial" w:hAnsi="Arial" w:cs="Arial"/>
          <w:bCs/>
        </w:rPr>
        <w:t xml:space="preserve"> nr. </w:t>
      </w:r>
      <w:r w:rsidR="009A2F68">
        <w:rPr>
          <w:rFonts w:ascii="Arial" w:hAnsi="Arial" w:cs="Arial"/>
          <w:bCs/>
        </w:rPr>
        <w:t>45</w:t>
      </w:r>
      <w:r w:rsidRPr="00E17792">
        <w:rPr>
          <w:rFonts w:ascii="Arial" w:hAnsi="Arial" w:cs="Arial"/>
          <w:bCs/>
        </w:rPr>
        <w:t>/20</w:t>
      </w:r>
      <w:r w:rsidR="00B241E7">
        <w:rPr>
          <w:rFonts w:ascii="Arial" w:hAnsi="Arial" w:cs="Arial"/>
          <w:bCs/>
        </w:rPr>
        <w:t>2</w:t>
      </w:r>
      <w:r w:rsidR="009A2F68">
        <w:rPr>
          <w:rFonts w:ascii="Arial" w:hAnsi="Arial" w:cs="Arial"/>
          <w:bCs/>
        </w:rPr>
        <w:t>1</w:t>
      </w:r>
      <w:r w:rsidRPr="00E17792">
        <w:rPr>
          <w:rFonts w:ascii="Arial" w:hAnsi="Arial" w:cs="Arial"/>
          <w:bCs/>
        </w:rPr>
        <w:t xml:space="preserve"> privind aprobarea ”Normelor procedurale interne pentru contractarea și/sau garantarea de finanțări rambursabile pentru unitatea administrativ-teritorială comuna </w:t>
      </w:r>
      <w:r w:rsidR="006264E9">
        <w:rPr>
          <w:rFonts w:ascii="Arial" w:hAnsi="Arial" w:cs="Arial"/>
          <w:bCs/>
        </w:rPr>
        <w:t>Recea</w:t>
      </w:r>
      <w:r w:rsidRPr="00E17792">
        <w:rPr>
          <w:rFonts w:ascii="Arial" w:hAnsi="Arial" w:cs="Arial"/>
          <w:bCs/>
        </w:rPr>
        <w:t xml:space="preserve">”. </w:t>
      </w:r>
    </w:p>
    <w:p w14:paraId="237D210D" w14:textId="3B53314E" w:rsidR="00267FC6" w:rsidRPr="00764CE1" w:rsidRDefault="00267FC6" w:rsidP="00267FC6">
      <w:pPr>
        <w:numPr>
          <w:ilvl w:val="0"/>
          <w:numId w:val="1"/>
        </w:numPr>
        <w:tabs>
          <w:tab w:val="num" w:pos="270"/>
          <w:tab w:val="num" w:pos="360"/>
        </w:tabs>
        <w:spacing w:after="120" w:line="300" w:lineRule="exact"/>
        <w:ind w:left="270"/>
        <w:jc w:val="both"/>
        <w:rPr>
          <w:rFonts w:ascii="Arial" w:hAnsi="Arial" w:cs="Arial"/>
        </w:rPr>
      </w:pPr>
      <w:r w:rsidRPr="00E17792">
        <w:rPr>
          <w:rFonts w:ascii="Arial" w:hAnsi="Arial" w:cs="Arial"/>
          <w:bCs/>
        </w:rPr>
        <w:t xml:space="preserve">Adresa, data şi ora de deschidere a ofertelor: </w:t>
      </w:r>
      <w:r w:rsidR="00B241E7" w:rsidRPr="00B241E7">
        <w:rPr>
          <w:rFonts w:ascii="Arial" w:hAnsi="Arial" w:cs="Arial"/>
          <w:bCs/>
        </w:rPr>
        <w:t xml:space="preserve">Primăria comunei </w:t>
      </w:r>
      <w:r w:rsidR="009A2F68" w:rsidRPr="009A2F68">
        <w:rPr>
          <w:rFonts w:ascii="Arial" w:hAnsi="Arial" w:cs="Arial"/>
          <w:bCs/>
        </w:rPr>
        <w:t>Recea, Jud. Brașov, strada Principală, nr. 42, Localitate: Recea, Cod poștal: 507180, Telefon: +40 268246003, Fax: +40 268246003, email: primaria_receabv@yahoo.com, Romania</w:t>
      </w:r>
      <w:r w:rsidR="009A2F68">
        <w:rPr>
          <w:rFonts w:ascii="Arial" w:hAnsi="Arial" w:cs="Arial"/>
          <w:bCs/>
        </w:rPr>
        <w:t>,</w:t>
      </w:r>
      <w:r w:rsidR="009A2F68" w:rsidRPr="009A2F68">
        <w:rPr>
          <w:rFonts w:ascii="Arial" w:hAnsi="Arial" w:cs="Arial"/>
          <w:bCs/>
        </w:rPr>
        <w:t xml:space="preserve"> </w:t>
      </w:r>
      <w:r w:rsidR="00B241E7" w:rsidRPr="00B241E7">
        <w:rPr>
          <w:rFonts w:ascii="Arial" w:hAnsi="Arial" w:cs="Arial"/>
          <w:bCs/>
        </w:rPr>
        <w:t xml:space="preserve"> </w:t>
      </w:r>
      <w:r w:rsidR="00B241E7">
        <w:rPr>
          <w:rFonts w:ascii="Arial" w:hAnsi="Arial" w:cs="Arial"/>
          <w:bCs/>
        </w:rPr>
        <w:t xml:space="preserve">în data de </w:t>
      </w:r>
      <w:r w:rsidR="009A2F68">
        <w:rPr>
          <w:rFonts w:ascii="Arial" w:hAnsi="Arial" w:cs="Arial"/>
          <w:bCs/>
        </w:rPr>
        <w:t>2</w:t>
      </w:r>
      <w:r w:rsidR="0002573E">
        <w:rPr>
          <w:rFonts w:ascii="Arial" w:hAnsi="Arial" w:cs="Arial"/>
          <w:bCs/>
        </w:rPr>
        <w:t>1</w:t>
      </w:r>
      <w:r w:rsidR="00482DB5">
        <w:rPr>
          <w:rFonts w:ascii="Arial" w:hAnsi="Arial" w:cs="Arial"/>
          <w:bCs/>
        </w:rPr>
        <w:t>.0</w:t>
      </w:r>
      <w:r w:rsidR="009A2F68">
        <w:rPr>
          <w:rFonts w:ascii="Arial" w:hAnsi="Arial" w:cs="Arial"/>
          <w:bCs/>
        </w:rPr>
        <w:t>7</w:t>
      </w:r>
      <w:r w:rsidR="00482DB5">
        <w:rPr>
          <w:rFonts w:ascii="Arial" w:hAnsi="Arial" w:cs="Arial"/>
          <w:bCs/>
        </w:rPr>
        <w:t>.</w:t>
      </w:r>
      <w:r w:rsidR="00482DB5" w:rsidRPr="00764CE1">
        <w:rPr>
          <w:rFonts w:ascii="Arial" w:hAnsi="Arial" w:cs="Arial"/>
          <w:bCs/>
        </w:rPr>
        <w:t xml:space="preserve">2021 </w:t>
      </w:r>
      <w:r w:rsidRPr="00764CE1">
        <w:rPr>
          <w:rFonts w:ascii="Arial" w:hAnsi="Arial" w:cs="Arial"/>
          <w:bCs/>
        </w:rPr>
        <w:t xml:space="preserve">ora </w:t>
      </w:r>
      <w:r w:rsidR="00482DB5" w:rsidRPr="00764CE1">
        <w:rPr>
          <w:rFonts w:ascii="Arial" w:hAnsi="Arial" w:cs="Arial"/>
          <w:bCs/>
        </w:rPr>
        <w:t>12</w:t>
      </w:r>
      <w:r w:rsidRPr="00764CE1">
        <w:rPr>
          <w:rFonts w:ascii="Arial" w:hAnsi="Arial" w:cs="Arial"/>
          <w:bCs/>
        </w:rPr>
        <w:t>:</w:t>
      </w:r>
      <w:r w:rsidR="00764CE1">
        <w:rPr>
          <w:rFonts w:ascii="Arial" w:hAnsi="Arial" w:cs="Arial"/>
          <w:bCs/>
        </w:rPr>
        <w:t>00</w:t>
      </w:r>
    </w:p>
    <w:p w14:paraId="1269C777" w14:textId="77777777" w:rsidR="00E17792" w:rsidRPr="00A57B44" w:rsidRDefault="00E17792" w:rsidP="00E17792">
      <w:pPr>
        <w:numPr>
          <w:ilvl w:val="0"/>
          <w:numId w:val="1"/>
        </w:numPr>
        <w:tabs>
          <w:tab w:val="num" w:pos="270"/>
          <w:tab w:val="num" w:pos="360"/>
        </w:tabs>
        <w:spacing w:after="120" w:line="300" w:lineRule="exact"/>
        <w:ind w:left="270"/>
        <w:jc w:val="both"/>
        <w:rPr>
          <w:rFonts w:ascii="Arial" w:hAnsi="Arial" w:cs="Arial"/>
        </w:rPr>
      </w:pPr>
      <w:r w:rsidRPr="00A57B44">
        <w:rPr>
          <w:rFonts w:ascii="Arial" w:hAnsi="Arial" w:cs="Arial"/>
          <w:bCs/>
        </w:rPr>
        <w:t>Ofertanții au</w:t>
      </w:r>
      <w:r w:rsidR="00686BA3" w:rsidRPr="00A57B44">
        <w:rPr>
          <w:rFonts w:ascii="Arial" w:hAnsi="Arial" w:cs="Arial"/>
          <w:bCs/>
        </w:rPr>
        <w:t xml:space="preserve"> dreptul de a participa prin </w:t>
      </w:r>
      <w:r w:rsidRPr="00A57B44">
        <w:rPr>
          <w:rFonts w:ascii="Arial" w:hAnsi="Arial" w:cs="Arial"/>
          <w:bCs/>
        </w:rPr>
        <w:t>reprezentanți</w:t>
      </w:r>
      <w:r w:rsidR="00686BA3" w:rsidRPr="00A57B44">
        <w:rPr>
          <w:rFonts w:ascii="Arial" w:hAnsi="Arial" w:cs="Arial"/>
          <w:bCs/>
        </w:rPr>
        <w:t xml:space="preserve"> </w:t>
      </w:r>
      <w:r w:rsidRPr="00A57B44">
        <w:rPr>
          <w:rFonts w:ascii="Arial" w:hAnsi="Arial" w:cs="Arial"/>
          <w:bCs/>
        </w:rPr>
        <w:t>împuterniciți</w:t>
      </w:r>
      <w:r w:rsidR="00686BA3" w:rsidRPr="00A57B44">
        <w:rPr>
          <w:rFonts w:ascii="Arial" w:hAnsi="Arial" w:cs="Arial"/>
          <w:bCs/>
        </w:rPr>
        <w:t xml:space="preserve"> la </w:t>
      </w:r>
      <w:r w:rsidR="00A57B44" w:rsidRPr="00A57B44">
        <w:rPr>
          <w:rFonts w:ascii="Arial" w:hAnsi="Arial" w:cs="Arial"/>
          <w:bCs/>
        </w:rPr>
        <w:t>ședința</w:t>
      </w:r>
      <w:r w:rsidR="00686BA3" w:rsidRPr="00A57B44">
        <w:rPr>
          <w:rFonts w:ascii="Arial" w:hAnsi="Arial" w:cs="Arial"/>
          <w:bCs/>
        </w:rPr>
        <w:t xml:space="preserve"> de deschidere a ofertelor.  </w:t>
      </w:r>
    </w:p>
    <w:p w14:paraId="7F15EE9A" w14:textId="77777777" w:rsidR="00025780" w:rsidRPr="00A57B44" w:rsidRDefault="00686BA3" w:rsidP="00E17792">
      <w:pPr>
        <w:numPr>
          <w:ilvl w:val="0"/>
          <w:numId w:val="1"/>
        </w:numPr>
        <w:tabs>
          <w:tab w:val="num" w:pos="270"/>
          <w:tab w:val="num" w:pos="360"/>
        </w:tabs>
        <w:spacing w:after="120" w:line="300" w:lineRule="exact"/>
        <w:ind w:left="270"/>
        <w:jc w:val="both"/>
        <w:rPr>
          <w:rFonts w:ascii="Arial" w:hAnsi="Arial" w:cs="Arial"/>
        </w:rPr>
      </w:pPr>
      <w:r w:rsidRPr="00A57B44">
        <w:rPr>
          <w:rFonts w:ascii="Arial" w:hAnsi="Arial" w:cs="Arial"/>
          <w:bCs/>
        </w:rPr>
        <w:t xml:space="preserve">Ordinea de participare </w:t>
      </w:r>
      <w:r w:rsidR="00E17792" w:rsidRPr="00A57B44">
        <w:rPr>
          <w:rFonts w:ascii="Arial" w:hAnsi="Arial" w:cs="Arial"/>
          <w:bCs/>
        </w:rPr>
        <w:t xml:space="preserve">(atât la deschiderea ofertelor cât și în rundele de negocieri) </w:t>
      </w:r>
      <w:r w:rsidRPr="00A57B44">
        <w:rPr>
          <w:rFonts w:ascii="Arial" w:hAnsi="Arial" w:cs="Arial"/>
          <w:bCs/>
        </w:rPr>
        <w:t xml:space="preserve">va fi data de ordinea depunerii ofertelor </w:t>
      </w:r>
      <w:r w:rsidR="00E17792" w:rsidRPr="00A57B44">
        <w:rPr>
          <w:rFonts w:ascii="Arial" w:hAnsi="Arial" w:cs="Arial"/>
          <w:bCs/>
        </w:rPr>
        <w:t>inițiale</w:t>
      </w:r>
      <w:r w:rsidRPr="00A57B44">
        <w:rPr>
          <w:rFonts w:ascii="Arial" w:hAnsi="Arial" w:cs="Arial"/>
          <w:bCs/>
        </w:rPr>
        <w:t xml:space="preserve"> </w:t>
      </w:r>
      <w:r w:rsidR="00E17792" w:rsidRPr="00A57B44">
        <w:rPr>
          <w:rFonts w:ascii="Arial" w:hAnsi="Arial" w:cs="Arial"/>
          <w:bCs/>
        </w:rPr>
        <w:t>împreună</w:t>
      </w:r>
      <w:r w:rsidRPr="00A57B44">
        <w:rPr>
          <w:rFonts w:ascii="Arial" w:hAnsi="Arial" w:cs="Arial"/>
          <w:bCs/>
        </w:rPr>
        <w:t xml:space="preserve"> cu documentele de calificare declarate conforme.</w:t>
      </w:r>
      <w:r w:rsidR="00025780" w:rsidRPr="00A57B44">
        <w:rPr>
          <w:rFonts w:ascii="Arial" w:hAnsi="Arial" w:cs="Arial"/>
        </w:rPr>
        <w:t xml:space="preserve"> </w:t>
      </w:r>
    </w:p>
    <w:p w14:paraId="076F8A00" w14:textId="77777777" w:rsidR="00E17792" w:rsidRDefault="00025780" w:rsidP="00E17792">
      <w:pPr>
        <w:numPr>
          <w:ilvl w:val="0"/>
          <w:numId w:val="1"/>
        </w:numPr>
        <w:tabs>
          <w:tab w:val="num" w:pos="270"/>
          <w:tab w:val="num" w:pos="360"/>
        </w:tabs>
        <w:spacing w:after="120" w:line="300" w:lineRule="exact"/>
        <w:ind w:left="270"/>
        <w:jc w:val="both"/>
        <w:rPr>
          <w:rFonts w:ascii="Arial" w:hAnsi="Arial" w:cs="Arial"/>
        </w:rPr>
      </w:pPr>
      <w:r w:rsidRPr="00025780">
        <w:rPr>
          <w:rFonts w:ascii="Arial" w:hAnsi="Arial" w:cs="Arial"/>
        </w:rPr>
        <w:t>Atribuirea contractului de achiziție publică se va realiza în urma aplicării proceduri de selecție de oferte, care se va derula în 3 (trei) etape, după cum urmează:</w:t>
      </w:r>
    </w:p>
    <w:p w14:paraId="5D0DE5CF" w14:textId="77777777" w:rsidR="00025780" w:rsidRPr="00D90E5F" w:rsidRDefault="00025780" w:rsidP="00694B9E">
      <w:pPr>
        <w:spacing w:after="0" w:line="240" w:lineRule="auto"/>
        <w:ind w:left="284"/>
        <w:jc w:val="both"/>
        <w:rPr>
          <w:rFonts w:eastAsia="Times New Roman" w:cs="Calibri"/>
          <w:b/>
          <w:sz w:val="24"/>
          <w:szCs w:val="24"/>
          <w:lang w:eastAsia="ro-RO"/>
        </w:rPr>
      </w:pPr>
      <w:r w:rsidRPr="00D90E5F">
        <w:rPr>
          <w:rFonts w:eastAsia="Times New Roman" w:cs="Calibri"/>
          <w:b/>
          <w:sz w:val="24"/>
          <w:szCs w:val="24"/>
          <w:lang w:eastAsia="ro-RO"/>
        </w:rPr>
        <w:t xml:space="preserve">A. Etapa I - Publicarea </w:t>
      </w:r>
      <w:r w:rsidR="00694B9E">
        <w:rPr>
          <w:rFonts w:eastAsia="Times New Roman" w:cs="Calibri"/>
          <w:b/>
          <w:sz w:val="24"/>
          <w:szCs w:val="24"/>
          <w:lang w:eastAsia="ro-RO"/>
        </w:rPr>
        <w:t xml:space="preserve">anunțului publicitar în </w:t>
      </w:r>
      <w:r w:rsidRPr="00D90E5F">
        <w:rPr>
          <w:rFonts w:eastAsia="Times New Roman" w:cs="Calibri"/>
          <w:b/>
          <w:sz w:val="24"/>
          <w:szCs w:val="24"/>
          <w:lang w:eastAsia="ro-RO"/>
        </w:rPr>
        <w:t xml:space="preserve"> și primirea ofertelor:</w:t>
      </w:r>
    </w:p>
    <w:p w14:paraId="79361ECC" w14:textId="77777777" w:rsidR="00025780" w:rsidRPr="00694B9E" w:rsidRDefault="00025780" w:rsidP="00694B9E">
      <w:pPr>
        <w:pStyle w:val="NoSpacing"/>
        <w:ind w:left="284"/>
        <w:jc w:val="both"/>
        <w:rPr>
          <w:rFonts w:ascii="Arial" w:hAnsi="Arial" w:cs="Arial"/>
          <w:bCs/>
        </w:rPr>
      </w:pPr>
      <w:r w:rsidRPr="00694B9E">
        <w:rPr>
          <w:rFonts w:ascii="Arial" w:hAnsi="Arial" w:cs="Arial"/>
          <w:bCs/>
        </w:rPr>
        <w:t>a)Publicarea în SEAP</w:t>
      </w:r>
      <w:r w:rsidR="00694B9E" w:rsidRPr="00694B9E">
        <w:rPr>
          <w:rFonts w:ascii="Arial" w:hAnsi="Arial" w:cs="Arial"/>
          <w:bCs/>
        </w:rPr>
        <w:t xml:space="preserve"> (SICAP)</w:t>
      </w:r>
      <w:r w:rsidRPr="00694B9E">
        <w:rPr>
          <w:rFonts w:ascii="Arial" w:hAnsi="Arial" w:cs="Arial"/>
          <w:bCs/>
        </w:rPr>
        <w:t xml:space="preserve"> a anunțului </w:t>
      </w:r>
      <w:r w:rsidR="00694B9E" w:rsidRPr="00694B9E">
        <w:rPr>
          <w:rFonts w:ascii="Arial" w:hAnsi="Arial" w:cs="Arial"/>
          <w:bCs/>
        </w:rPr>
        <w:t xml:space="preserve">publicitar </w:t>
      </w:r>
      <w:r w:rsidRPr="00694B9E">
        <w:rPr>
          <w:rFonts w:ascii="Arial" w:hAnsi="Arial" w:cs="Arial"/>
          <w:bCs/>
        </w:rPr>
        <w:t>privind organizarea selecției de oferte; b)Primirea solicitărilor de clarificări sau informații suplimentare, elaborarea și transmiterea răspunsurilor, după caz; Autoritatea contractantă va răspunde acestor solicitări într-o perioada care nu va depăși, de regula, 1 zi lucrătoare de la primirea unei astfel de solicitări.</w:t>
      </w:r>
    </w:p>
    <w:p w14:paraId="2C4867D4" w14:textId="77777777" w:rsidR="00025780" w:rsidRPr="00694B9E" w:rsidRDefault="00025780" w:rsidP="00694B9E">
      <w:pPr>
        <w:pStyle w:val="NoSpacing"/>
        <w:ind w:left="284"/>
        <w:jc w:val="both"/>
        <w:rPr>
          <w:rFonts w:ascii="Arial" w:hAnsi="Arial" w:cs="Arial"/>
          <w:bCs/>
        </w:rPr>
      </w:pPr>
      <w:r w:rsidRPr="00694B9E">
        <w:rPr>
          <w:rFonts w:ascii="Arial" w:hAnsi="Arial" w:cs="Arial"/>
          <w:bCs/>
        </w:rPr>
        <w:t>c)Primirea ofertelor (documente de calificare, propunere tehnică, propunere financiară inițială);</w:t>
      </w:r>
    </w:p>
    <w:p w14:paraId="70C40342" w14:textId="77777777" w:rsidR="00025780" w:rsidRPr="00694B9E" w:rsidRDefault="00025780" w:rsidP="00694B9E">
      <w:pPr>
        <w:pStyle w:val="NoSpacing"/>
        <w:ind w:left="284"/>
        <w:jc w:val="both"/>
        <w:rPr>
          <w:rFonts w:ascii="Arial" w:hAnsi="Arial" w:cs="Arial"/>
          <w:bCs/>
        </w:rPr>
      </w:pPr>
      <w:r w:rsidRPr="00694B9E">
        <w:rPr>
          <w:rFonts w:ascii="Arial" w:hAnsi="Arial" w:cs="Arial"/>
          <w:bCs/>
        </w:rPr>
        <w:t xml:space="preserve">d)Deschiderea ofertelor, în ședință publică, în prezența Comisiei de Evaluare și a reprezentanților ofertanților, după caz. Citirea publică a tuturor costurilor de finanțare. </w:t>
      </w:r>
    </w:p>
    <w:p w14:paraId="2ABDF39D" w14:textId="77777777" w:rsidR="00025780" w:rsidRPr="00694B9E" w:rsidRDefault="00025780" w:rsidP="00694B9E">
      <w:pPr>
        <w:pStyle w:val="NoSpacing"/>
        <w:ind w:left="284"/>
        <w:jc w:val="both"/>
        <w:rPr>
          <w:rFonts w:ascii="Arial" w:hAnsi="Arial" w:cs="Arial"/>
          <w:bCs/>
        </w:rPr>
      </w:pPr>
      <w:r w:rsidRPr="00694B9E">
        <w:rPr>
          <w:rFonts w:ascii="Arial" w:hAnsi="Arial" w:cs="Arial"/>
          <w:bCs/>
        </w:rPr>
        <w:t xml:space="preserve">e)Examinarea ofertelor, solicitarea de clarificări (după caz), stabilirea ofertelor admisibile și respingerea ofertelor neconforme; </w:t>
      </w:r>
    </w:p>
    <w:p w14:paraId="54379298" w14:textId="77777777" w:rsidR="00025780" w:rsidRPr="00694B9E" w:rsidRDefault="00025780" w:rsidP="00694B9E">
      <w:pPr>
        <w:pStyle w:val="NoSpacing"/>
        <w:ind w:left="284"/>
        <w:jc w:val="both"/>
        <w:rPr>
          <w:rFonts w:ascii="Arial" w:hAnsi="Arial" w:cs="Arial"/>
          <w:bCs/>
        </w:rPr>
      </w:pPr>
      <w:r w:rsidRPr="00694B9E">
        <w:rPr>
          <w:rFonts w:ascii="Arial" w:hAnsi="Arial" w:cs="Arial"/>
          <w:bCs/>
        </w:rPr>
        <w:t>f)Analizarea clauzelor contractuale propuse de ofertanți și stabilirea clauzelor contractuale care vor face obiectul negocierilor;</w:t>
      </w:r>
      <w:r w:rsidR="00694B9E" w:rsidRPr="00694B9E">
        <w:rPr>
          <w:rFonts w:ascii="Arial" w:hAnsi="Arial" w:cs="Arial"/>
          <w:bCs/>
        </w:rPr>
        <w:t xml:space="preserve"> În situația în care clauzele inserate de ofertant în contractul de servicii sunt dezavantajoase Autorității contractante sau Garantului și ofertantul nu agreează în cadrul negocierilor modificarea acestora, oferta respectivă va fi considerată neconformă și va fi respinsă</w:t>
      </w:r>
      <w:r w:rsidR="00694B9E">
        <w:rPr>
          <w:rFonts w:ascii="Arial" w:hAnsi="Arial" w:cs="Arial"/>
          <w:bCs/>
        </w:rPr>
        <w:t>.</w:t>
      </w:r>
    </w:p>
    <w:p w14:paraId="72FFB2C6" w14:textId="77777777" w:rsidR="00025780" w:rsidRPr="00694B9E" w:rsidRDefault="00025780" w:rsidP="00694B9E">
      <w:pPr>
        <w:pStyle w:val="NoSpacing"/>
        <w:ind w:left="284"/>
        <w:jc w:val="both"/>
        <w:rPr>
          <w:rFonts w:ascii="Arial" w:hAnsi="Arial" w:cs="Arial"/>
          <w:bCs/>
        </w:rPr>
      </w:pPr>
      <w:r w:rsidRPr="00694B9E">
        <w:rPr>
          <w:rFonts w:ascii="Arial" w:hAnsi="Arial" w:cs="Arial"/>
          <w:bCs/>
        </w:rPr>
        <w:t xml:space="preserve">g)Transmiterea Invitației de participare la etapa a II-a, cu privire la negocierea costurilor de finanțare și a clauzelor contractuale cu toți ofertanții a căror oferte au fost declarate admisibile. Perioada cuprinsă între data transmiterii Invitației de participare la Etapa a II-a și data stabilită pentru derularea negocierilor va fi de cel puțin 2 zile lucrătoare.  </w:t>
      </w:r>
    </w:p>
    <w:p w14:paraId="567A42CD" w14:textId="77777777" w:rsidR="00025780" w:rsidRPr="00D90E5F" w:rsidRDefault="00025780" w:rsidP="00694B9E">
      <w:pPr>
        <w:spacing w:after="0" w:line="240" w:lineRule="auto"/>
        <w:ind w:left="284"/>
        <w:jc w:val="both"/>
        <w:rPr>
          <w:rFonts w:eastAsia="Times New Roman" w:cs="Calibri"/>
          <w:b/>
          <w:sz w:val="24"/>
          <w:szCs w:val="24"/>
          <w:lang w:eastAsia="ro-RO"/>
        </w:rPr>
      </w:pPr>
      <w:r w:rsidRPr="00D90E5F">
        <w:rPr>
          <w:rFonts w:eastAsia="Times New Roman" w:cs="Calibri"/>
          <w:b/>
          <w:sz w:val="24"/>
          <w:szCs w:val="24"/>
          <w:lang w:eastAsia="ro-RO"/>
        </w:rPr>
        <w:t xml:space="preserve">B. Etapa a II-a - Negocierea ofertelor de finanțare </w:t>
      </w:r>
    </w:p>
    <w:p w14:paraId="2B618977" w14:textId="77777777" w:rsidR="00025780" w:rsidRPr="00694B9E" w:rsidRDefault="00025780" w:rsidP="00694B9E">
      <w:pPr>
        <w:spacing w:after="0" w:line="240" w:lineRule="auto"/>
        <w:ind w:left="284"/>
        <w:jc w:val="both"/>
        <w:rPr>
          <w:rFonts w:ascii="Arial" w:hAnsi="Arial" w:cs="Arial"/>
          <w:bCs/>
        </w:rPr>
      </w:pPr>
      <w:r w:rsidRPr="00694B9E">
        <w:rPr>
          <w:rFonts w:ascii="Arial" w:hAnsi="Arial" w:cs="Arial"/>
          <w:bCs/>
        </w:rPr>
        <w:t xml:space="preserve">a)La data și ora stabilită în Invitația de participare la Etapa a II-a va avea loc negocierea ofertelor financiare cu ofertanții a căror oferte au fost declarate admisibile. </w:t>
      </w:r>
    </w:p>
    <w:p w14:paraId="57E36FA6" w14:textId="77777777" w:rsidR="00025780" w:rsidRPr="00694B9E" w:rsidRDefault="00025780" w:rsidP="00694B9E">
      <w:pPr>
        <w:spacing w:after="0" w:line="240" w:lineRule="auto"/>
        <w:ind w:left="284"/>
        <w:jc w:val="both"/>
        <w:rPr>
          <w:rFonts w:ascii="Arial" w:hAnsi="Arial" w:cs="Arial"/>
          <w:bCs/>
        </w:rPr>
      </w:pPr>
      <w:r w:rsidRPr="00694B9E">
        <w:rPr>
          <w:rFonts w:ascii="Arial" w:hAnsi="Arial" w:cs="Arial"/>
          <w:bCs/>
        </w:rPr>
        <w:t xml:space="preserve">b)Autoritatea contractantă va derula negocieri cu fiecare ofertant in parte. Negocierea va viza termenii și condițiile contractuale propuse de ofertant, precum și negocierea costurilor propuse (marje ale dobânzilor, comisioane, alte costuri); </w:t>
      </w:r>
    </w:p>
    <w:p w14:paraId="4B3F0FD7" w14:textId="77777777" w:rsidR="00025780" w:rsidRPr="00694B9E" w:rsidRDefault="00025780" w:rsidP="00694B9E">
      <w:pPr>
        <w:spacing w:after="0" w:line="240" w:lineRule="auto"/>
        <w:ind w:left="284"/>
        <w:jc w:val="both"/>
        <w:rPr>
          <w:rFonts w:ascii="Arial" w:hAnsi="Arial" w:cs="Arial"/>
          <w:bCs/>
        </w:rPr>
      </w:pPr>
      <w:r w:rsidRPr="00694B9E">
        <w:rPr>
          <w:rFonts w:ascii="Arial" w:hAnsi="Arial" w:cs="Arial"/>
          <w:bCs/>
        </w:rPr>
        <w:t xml:space="preserve">c)În funcție de rezultatele obținute în urma derulării procedurii descrise la punctul anterior, Comisia poate decide desfășurarea unei runde suplimentare de negociere sau acordarea unui termen suplimentar ofertantului pentru transmiterea ofertei sale finale. </w:t>
      </w:r>
    </w:p>
    <w:p w14:paraId="4D4F9175" w14:textId="77777777" w:rsidR="00025780" w:rsidRPr="00694B9E" w:rsidRDefault="00025780" w:rsidP="00694B9E">
      <w:pPr>
        <w:spacing w:after="0" w:line="240" w:lineRule="auto"/>
        <w:ind w:left="284"/>
        <w:jc w:val="both"/>
        <w:rPr>
          <w:rFonts w:ascii="Arial" w:hAnsi="Arial" w:cs="Arial"/>
          <w:bCs/>
        </w:rPr>
      </w:pPr>
      <w:r w:rsidRPr="00694B9E">
        <w:rPr>
          <w:rFonts w:ascii="Arial" w:hAnsi="Arial" w:cs="Arial"/>
          <w:bCs/>
        </w:rPr>
        <w:t xml:space="preserve">d)În cadrul negocierilor sau în cuprinsul ofertei finale transmise, fiecare ofertant are obligația de a declara că oferta sa, astfel cum a fost negociată, este finală, pe deplin angajantă și nu mai poate fi îmbunătățită. </w:t>
      </w:r>
    </w:p>
    <w:p w14:paraId="008C13FE" w14:textId="77777777" w:rsidR="00025780" w:rsidRPr="00694B9E" w:rsidRDefault="00025780" w:rsidP="00694B9E">
      <w:pPr>
        <w:spacing w:after="0" w:line="240" w:lineRule="auto"/>
        <w:ind w:left="284"/>
        <w:jc w:val="both"/>
        <w:rPr>
          <w:rFonts w:ascii="Arial" w:hAnsi="Arial" w:cs="Arial"/>
          <w:bCs/>
        </w:rPr>
      </w:pPr>
      <w:r w:rsidRPr="00694B9E">
        <w:rPr>
          <w:rFonts w:ascii="Arial" w:hAnsi="Arial" w:cs="Arial"/>
          <w:bCs/>
        </w:rPr>
        <w:lastRenderedPageBreak/>
        <w:t>e)În situația în care nu se va ajunge la acord asupra unora dintre prevederile contractuale propuse a fi modificate și care sunt considerate de Comisie ca fiind dezavantajoase pentru autoritatea contractanta, Comisia poate aprecia oferta respectivă ca fiind neconformă și poate decide respingerea acesteia.</w:t>
      </w:r>
    </w:p>
    <w:p w14:paraId="18E7ACA0" w14:textId="77777777" w:rsidR="00025780" w:rsidRPr="00D90E5F" w:rsidRDefault="00025780" w:rsidP="00694B9E">
      <w:pPr>
        <w:spacing w:after="0" w:line="240" w:lineRule="auto"/>
        <w:ind w:left="284"/>
        <w:jc w:val="both"/>
        <w:rPr>
          <w:rFonts w:eastAsia="Times New Roman" w:cs="Calibri"/>
          <w:b/>
          <w:sz w:val="24"/>
          <w:szCs w:val="24"/>
          <w:lang w:eastAsia="ro-RO"/>
        </w:rPr>
      </w:pPr>
      <w:r w:rsidRPr="00D90E5F">
        <w:rPr>
          <w:rFonts w:eastAsia="Times New Roman" w:cs="Calibri"/>
          <w:b/>
          <w:sz w:val="24"/>
          <w:szCs w:val="24"/>
          <w:lang w:eastAsia="ro-RO"/>
        </w:rPr>
        <w:t>C. Etapa a III-a – Evaluarea ofertelor, atribuirea și semnarea contractului</w:t>
      </w:r>
    </w:p>
    <w:p w14:paraId="0AD63632" w14:textId="77777777" w:rsidR="00025780" w:rsidRPr="00694B9E" w:rsidRDefault="00025780" w:rsidP="00694B9E">
      <w:pPr>
        <w:spacing w:after="0" w:line="240" w:lineRule="auto"/>
        <w:ind w:left="284"/>
        <w:jc w:val="both"/>
        <w:rPr>
          <w:rFonts w:ascii="Arial" w:hAnsi="Arial" w:cs="Arial"/>
          <w:bCs/>
        </w:rPr>
      </w:pPr>
      <w:r w:rsidRPr="00694B9E">
        <w:rPr>
          <w:rFonts w:ascii="Arial" w:hAnsi="Arial" w:cs="Arial"/>
          <w:bCs/>
        </w:rPr>
        <w:t xml:space="preserve">a)Evaluarea de către autoritatea contractantă a ofertelor de finanțare finale, pe baza criteriului de atribuire și întocmirea clasamentul ofertelor, respectiv al ofertanților, în ordinea descrescătoare a punctajului obținut. În cazul în care se constată că ofertele clasate pe primul loc au prețuri egale, autoritatea contractanta va solicita re-ofertarea în plic închis, în vederea departajării ofertelor. </w:t>
      </w:r>
    </w:p>
    <w:p w14:paraId="56E9C064" w14:textId="77777777" w:rsidR="00025780" w:rsidRPr="00694B9E" w:rsidRDefault="00025780" w:rsidP="00694B9E">
      <w:pPr>
        <w:spacing w:after="0" w:line="240" w:lineRule="auto"/>
        <w:ind w:left="284"/>
        <w:jc w:val="both"/>
        <w:rPr>
          <w:rFonts w:ascii="Arial" w:hAnsi="Arial" w:cs="Arial"/>
          <w:bCs/>
        </w:rPr>
      </w:pPr>
      <w:r w:rsidRPr="00694B9E">
        <w:rPr>
          <w:rFonts w:ascii="Arial" w:hAnsi="Arial" w:cs="Arial"/>
          <w:bCs/>
        </w:rPr>
        <w:t>b)Comunicarea tuturor ofertanților a rezultatului procedurii de achiziție publică, inclusiv comunicarea costurilor de finanțare finale propuse de fiecare ofertant.</w:t>
      </w:r>
    </w:p>
    <w:p w14:paraId="6086A291" w14:textId="77777777" w:rsidR="00025780" w:rsidRDefault="00025780" w:rsidP="00694B9E">
      <w:pPr>
        <w:spacing w:after="0" w:line="240" w:lineRule="auto"/>
        <w:ind w:left="284"/>
        <w:jc w:val="both"/>
        <w:rPr>
          <w:rFonts w:ascii="Arial" w:hAnsi="Arial" w:cs="Arial"/>
          <w:bCs/>
        </w:rPr>
      </w:pPr>
      <w:r w:rsidRPr="00694B9E">
        <w:rPr>
          <w:rFonts w:ascii="Arial" w:hAnsi="Arial" w:cs="Arial"/>
          <w:bCs/>
        </w:rPr>
        <w:t>c)Atribuirea contractului de servicii și semnarea contractelor privind finanțarea. Contractul se va încheia numai după obținerea avizului favorabil al Comisiei de autorizare a împrumuturilor locale. Ofertantul are obligația ca în termen de maxim 10 zile lucrătoare de la transmiterea comunicării privind rezultatul procedurii și/sau de la obținerea de către autoritatea contractantă a avizului favorabil din partea Comisiei de Autorizare a Împrumuturilor Locale, să semneze contractul de credit și să pună la dispoziție creditul bancar autorității contractante. Contractul de achiziție publică ce urmează a fi încheiat constituie informație de interes public și, în consecință, nu va fi supus reglementarilor privind secretul bancar.</w:t>
      </w:r>
    </w:p>
    <w:p w14:paraId="28177BEE" w14:textId="77777777" w:rsidR="00694B9E" w:rsidRPr="00694B9E" w:rsidRDefault="00694B9E" w:rsidP="00694B9E">
      <w:pPr>
        <w:spacing w:after="0" w:line="240" w:lineRule="auto"/>
        <w:ind w:left="284"/>
        <w:jc w:val="both"/>
        <w:rPr>
          <w:rFonts w:ascii="Arial" w:hAnsi="Arial" w:cs="Arial"/>
          <w:bCs/>
        </w:rPr>
      </w:pPr>
      <w:r>
        <w:rPr>
          <w:rFonts w:ascii="Arial" w:hAnsi="Arial" w:cs="Arial"/>
          <w:bCs/>
        </w:rPr>
        <w:t>d)</w:t>
      </w:r>
      <w:r w:rsidRPr="00694B9E">
        <w:rPr>
          <w:rFonts w:ascii="Arial" w:hAnsi="Arial" w:cs="Arial"/>
          <w:bCs/>
        </w:rPr>
        <w:t>Soluționarea contestațiilor se va realiza conform prevederilor Leg</w:t>
      </w:r>
      <w:r>
        <w:rPr>
          <w:rFonts w:ascii="Arial" w:hAnsi="Arial" w:cs="Arial"/>
          <w:bCs/>
        </w:rPr>
        <w:t xml:space="preserve">ii </w:t>
      </w:r>
      <w:r w:rsidRPr="00694B9E">
        <w:rPr>
          <w:rFonts w:ascii="Arial" w:hAnsi="Arial" w:cs="Arial"/>
          <w:bCs/>
        </w:rPr>
        <w:t>nr. 101/2016 privind remediile și căile de atac în materie de atribuire a contractelor de achiziție publică, a contractelor sectoriale și a contractelor de concesiune de lucrări și concesiune de servicii, precum și pentru organizarea și funcționarea Consiliului Național de Soluționare a Contestațiilor</w:t>
      </w:r>
    </w:p>
    <w:p w14:paraId="27FA187A" w14:textId="77777777" w:rsidR="00025780" w:rsidRPr="00694B9E" w:rsidRDefault="00025780" w:rsidP="00025780">
      <w:pPr>
        <w:tabs>
          <w:tab w:val="num" w:pos="360"/>
        </w:tabs>
        <w:spacing w:after="120" w:line="300" w:lineRule="exact"/>
        <w:ind w:left="270"/>
        <w:jc w:val="both"/>
        <w:rPr>
          <w:rFonts w:ascii="Arial" w:hAnsi="Arial" w:cs="Arial"/>
          <w:bCs/>
        </w:rPr>
      </w:pPr>
    </w:p>
    <w:p w14:paraId="4089D0F2" w14:textId="77777777" w:rsidR="00E17792" w:rsidRPr="00E17792" w:rsidRDefault="00E17792" w:rsidP="00E17792">
      <w:pPr>
        <w:tabs>
          <w:tab w:val="num" w:pos="360"/>
        </w:tabs>
        <w:spacing w:after="120" w:line="300" w:lineRule="exact"/>
        <w:jc w:val="center"/>
        <w:rPr>
          <w:rFonts w:ascii="Arial" w:hAnsi="Arial" w:cs="Arial"/>
          <w:b/>
          <w:bCs/>
        </w:rPr>
      </w:pPr>
      <w:r w:rsidRPr="00E17792">
        <w:rPr>
          <w:rFonts w:ascii="Arial" w:hAnsi="Arial" w:cs="Arial"/>
          <w:b/>
          <w:bCs/>
        </w:rPr>
        <w:t>Compartiment Achiziții Publice,</w:t>
      </w:r>
    </w:p>
    <w:p w14:paraId="0221987A" w14:textId="7DB9FD35" w:rsidR="00E17792" w:rsidRPr="00E17792" w:rsidRDefault="00C04B25" w:rsidP="00E17792">
      <w:pPr>
        <w:tabs>
          <w:tab w:val="num" w:pos="360"/>
        </w:tabs>
        <w:spacing w:after="120" w:line="300" w:lineRule="exact"/>
        <w:jc w:val="center"/>
        <w:rPr>
          <w:rFonts w:ascii="Arial" w:hAnsi="Arial" w:cs="Arial"/>
          <w:b/>
          <w:bCs/>
        </w:rPr>
      </w:pPr>
      <w:r>
        <w:rPr>
          <w:rFonts w:ascii="Arial" w:hAnsi="Arial" w:cs="Arial"/>
          <w:b/>
          <w:bCs/>
        </w:rPr>
        <w:t>Sofletea Marius</w:t>
      </w:r>
      <w:bookmarkStart w:id="0" w:name="_GoBack"/>
      <w:bookmarkEnd w:id="0"/>
    </w:p>
    <w:p w14:paraId="5DE33B83" w14:textId="77777777" w:rsidR="008132DD" w:rsidRPr="009B6490" w:rsidRDefault="008132DD" w:rsidP="008132DD">
      <w:pPr>
        <w:spacing w:after="0" w:line="240" w:lineRule="auto"/>
        <w:jc w:val="both"/>
        <w:rPr>
          <w:rFonts w:ascii="Arial" w:hAnsi="Arial" w:cs="Arial"/>
          <w:bCs/>
        </w:rPr>
      </w:pPr>
    </w:p>
    <w:p w14:paraId="716EFD76" w14:textId="77777777" w:rsidR="007C2E54" w:rsidRPr="00686BA3" w:rsidRDefault="007C2E54">
      <w:pPr>
        <w:rPr>
          <w:rFonts w:ascii="Arial" w:hAnsi="Arial" w:cs="Arial"/>
          <w:bCs/>
        </w:rPr>
      </w:pPr>
    </w:p>
    <w:sectPr w:rsidR="007C2E54" w:rsidRPr="00686BA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ndale Sans UI">
    <w:altName w:val="Arial Unicode MS"/>
    <w:charset w:val="00"/>
    <w:family w:val="auto"/>
    <w:pitch w:val="variable"/>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A35B93"/>
    <w:multiLevelType w:val="hybridMultilevel"/>
    <w:tmpl w:val="4E629828"/>
    <w:lvl w:ilvl="0" w:tplc="B19E68C2">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nsid w:val="29224764"/>
    <w:multiLevelType w:val="hybridMultilevel"/>
    <w:tmpl w:val="1CF8BE08"/>
    <w:lvl w:ilvl="0" w:tplc="2ADE0E26">
      <w:start w:val="1"/>
      <w:numFmt w:val="decimal"/>
      <w:lvlText w:val="%1."/>
      <w:lvlJc w:val="left"/>
      <w:pPr>
        <w:tabs>
          <w:tab w:val="num" w:pos="502"/>
        </w:tabs>
        <w:ind w:left="502" w:hanging="360"/>
      </w:pPr>
      <w:rPr>
        <w:rFonts w:hint="default"/>
        <w:b/>
      </w:rPr>
    </w:lvl>
    <w:lvl w:ilvl="1" w:tplc="1442A816">
      <w:numFmt w:val="none"/>
      <w:lvlText w:val=""/>
      <w:lvlJc w:val="left"/>
      <w:pPr>
        <w:tabs>
          <w:tab w:val="num" w:pos="360"/>
        </w:tabs>
      </w:pPr>
    </w:lvl>
    <w:lvl w:ilvl="2" w:tplc="FD30BD7A">
      <w:numFmt w:val="none"/>
      <w:lvlText w:val=""/>
      <w:lvlJc w:val="left"/>
      <w:pPr>
        <w:tabs>
          <w:tab w:val="num" w:pos="360"/>
        </w:tabs>
      </w:pPr>
    </w:lvl>
    <w:lvl w:ilvl="3" w:tplc="81807F96">
      <w:numFmt w:val="none"/>
      <w:lvlText w:val=""/>
      <w:lvlJc w:val="left"/>
      <w:pPr>
        <w:tabs>
          <w:tab w:val="num" w:pos="360"/>
        </w:tabs>
      </w:pPr>
    </w:lvl>
    <w:lvl w:ilvl="4" w:tplc="46161F4E">
      <w:numFmt w:val="none"/>
      <w:lvlText w:val=""/>
      <w:lvlJc w:val="left"/>
      <w:pPr>
        <w:tabs>
          <w:tab w:val="num" w:pos="360"/>
        </w:tabs>
      </w:pPr>
    </w:lvl>
    <w:lvl w:ilvl="5" w:tplc="69D487A6">
      <w:numFmt w:val="none"/>
      <w:lvlText w:val=""/>
      <w:lvlJc w:val="left"/>
      <w:pPr>
        <w:tabs>
          <w:tab w:val="num" w:pos="360"/>
        </w:tabs>
      </w:pPr>
    </w:lvl>
    <w:lvl w:ilvl="6" w:tplc="7820DE8A">
      <w:numFmt w:val="none"/>
      <w:lvlText w:val=""/>
      <w:lvlJc w:val="left"/>
      <w:pPr>
        <w:tabs>
          <w:tab w:val="num" w:pos="360"/>
        </w:tabs>
      </w:pPr>
    </w:lvl>
    <w:lvl w:ilvl="7" w:tplc="11C651EE">
      <w:numFmt w:val="none"/>
      <w:lvlText w:val=""/>
      <w:lvlJc w:val="left"/>
      <w:pPr>
        <w:tabs>
          <w:tab w:val="num" w:pos="360"/>
        </w:tabs>
      </w:pPr>
    </w:lvl>
    <w:lvl w:ilvl="8" w:tplc="8C1EDE4E">
      <w:numFmt w:val="none"/>
      <w:lvlText w:val=""/>
      <w:lvlJc w:val="left"/>
      <w:pPr>
        <w:tabs>
          <w:tab w:val="num" w:pos="360"/>
        </w:tabs>
      </w:pPr>
    </w:lvl>
  </w:abstractNum>
  <w:abstractNum w:abstractNumId="2">
    <w:nsid w:val="629B177A"/>
    <w:multiLevelType w:val="hybridMultilevel"/>
    <w:tmpl w:val="9DDC8EEE"/>
    <w:lvl w:ilvl="0" w:tplc="C4847BB2">
      <w:start w:val="1"/>
      <w:numFmt w:val="decimal"/>
      <w:lvlText w:val="%1."/>
      <w:lvlJc w:val="left"/>
      <w:pPr>
        <w:ind w:left="24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BFCA328A">
      <w:start w:val="1"/>
      <w:numFmt w:val="bullet"/>
      <w:lvlText w:val=""/>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22127708">
      <w:start w:val="1"/>
      <w:numFmt w:val="bullet"/>
      <w:lvlText w:val="▪"/>
      <w:lvlJc w:val="left"/>
      <w:pPr>
        <w:ind w:left="144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474192E">
      <w:start w:val="1"/>
      <w:numFmt w:val="bullet"/>
      <w:lvlText w:val="•"/>
      <w:lvlJc w:val="left"/>
      <w:pPr>
        <w:ind w:left="216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6C00BFA0">
      <w:start w:val="1"/>
      <w:numFmt w:val="bullet"/>
      <w:lvlText w:val="o"/>
      <w:lvlJc w:val="left"/>
      <w:pPr>
        <w:ind w:left="288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0782860C">
      <w:start w:val="1"/>
      <w:numFmt w:val="bullet"/>
      <w:lvlText w:val="▪"/>
      <w:lvlJc w:val="left"/>
      <w:pPr>
        <w:ind w:left="360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F9AEB84">
      <w:start w:val="1"/>
      <w:numFmt w:val="bullet"/>
      <w:lvlText w:val="•"/>
      <w:lvlJc w:val="left"/>
      <w:pPr>
        <w:ind w:left="432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B502805C">
      <w:start w:val="1"/>
      <w:numFmt w:val="bullet"/>
      <w:lvlText w:val="o"/>
      <w:lvlJc w:val="left"/>
      <w:pPr>
        <w:ind w:left="504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F24CD1E6">
      <w:start w:val="1"/>
      <w:numFmt w:val="bullet"/>
      <w:lvlText w:val="▪"/>
      <w:lvlJc w:val="left"/>
      <w:pPr>
        <w:ind w:left="576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DA9"/>
    <w:rsid w:val="0002573E"/>
    <w:rsid w:val="00025780"/>
    <w:rsid w:val="00033237"/>
    <w:rsid w:val="00267FC6"/>
    <w:rsid w:val="002E30AF"/>
    <w:rsid w:val="00334B7E"/>
    <w:rsid w:val="00482DB5"/>
    <w:rsid w:val="00511A06"/>
    <w:rsid w:val="00590E60"/>
    <w:rsid w:val="006264E9"/>
    <w:rsid w:val="00686BA3"/>
    <w:rsid w:val="00694B9E"/>
    <w:rsid w:val="006B3FF6"/>
    <w:rsid w:val="00717828"/>
    <w:rsid w:val="00764CE1"/>
    <w:rsid w:val="007C2E54"/>
    <w:rsid w:val="008132DD"/>
    <w:rsid w:val="00856838"/>
    <w:rsid w:val="009A2F68"/>
    <w:rsid w:val="009B6490"/>
    <w:rsid w:val="00A57B44"/>
    <w:rsid w:val="00A70DA9"/>
    <w:rsid w:val="00AD6E2B"/>
    <w:rsid w:val="00B241E7"/>
    <w:rsid w:val="00B6159D"/>
    <w:rsid w:val="00BD7646"/>
    <w:rsid w:val="00C04B25"/>
    <w:rsid w:val="00E17792"/>
    <w:rsid w:val="00F2369A"/>
    <w:rsid w:val="00F854FC"/>
    <w:rsid w:val="00FC6DE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F5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DA9"/>
    <w:pPr>
      <w:spacing w:after="200" w:line="276"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26">
    <w:name w:val="Font Style26"/>
    <w:rsid w:val="008132DD"/>
    <w:rPr>
      <w:rFonts w:ascii="Arial" w:hAnsi="Arial" w:cs="Arial"/>
      <w:b/>
      <w:bCs/>
      <w:sz w:val="22"/>
      <w:szCs w:val="22"/>
    </w:rPr>
  </w:style>
  <w:style w:type="character" w:customStyle="1" w:styleId="FontStyle25">
    <w:name w:val="Font Style25"/>
    <w:rsid w:val="008132DD"/>
    <w:rPr>
      <w:rFonts w:ascii="Arial" w:hAnsi="Arial" w:cs="Arial"/>
      <w:sz w:val="22"/>
      <w:szCs w:val="22"/>
    </w:rPr>
  </w:style>
  <w:style w:type="character" w:styleId="Hyperlink">
    <w:name w:val="Hyperlink"/>
    <w:basedOn w:val="DefaultParagraphFont"/>
    <w:uiPriority w:val="99"/>
    <w:unhideWhenUsed/>
    <w:rsid w:val="00686BA3"/>
    <w:rPr>
      <w:color w:val="0563C1" w:themeColor="hyperlink"/>
      <w:u w:val="single"/>
    </w:rPr>
  </w:style>
  <w:style w:type="character" w:customStyle="1" w:styleId="UnresolvedMention">
    <w:name w:val="Unresolved Mention"/>
    <w:basedOn w:val="DefaultParagraphFont"/>
    <w:uiPriority w:val="99"/>
    <w:semiHidden/>
    <w:unhideWhenUsed/>
    <w:rsid w:val="00686BA3"/>
    <w:rPr>
      <w:color w:val="605E5C"/>
      <w:shd w:val="clear" w:color="auto" w:fill="E1DFDD"/>
    </w:rPr>
  </w:style>
  <w:style w:type="paragraph" w:styleId="ListParagraph">
    <w:name w:val="List Paragraph"/>
    <w:basedOn w:val="Normal"/>
    <w:uiPriority w:val="34"/>
    <w:qFormat/>
    <w:rsid w:val="00025780"/>
    <w:pPr>
      <w:ind w:left="720"/>
      <w:contextualSpacing/>
    </w:pPr>
  </w:style>
  <w:style w:type="paragraph" w:styleId="NoSpacing">
    <w:name w:val="No Spacing"/>
    <w:uiPriority w:val="1"/>
    <w:qFormat/>
    <w:rsid w:val="00025780"/>
    <w:pPr>
      <w:spacing w:after="0" w:line="240" w:lineRule="auto"/>
    </w:pPr>
    <w:rPr>
      <w:rFonts w:ascii="Calibri" w:eastAsia="Calibri" w:hAnsi="Calibri"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DA9"/>
    <w:pPr>
      <w:spacing w:after="200" w:line="276"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26">
    <w:name w:val="Font Style26"/>
    <w:rsid w:val="008132DD"/>
    <w:rPr>
      <w:rFonts w:ascii="Arial" w:hAnsi="Arial" w:cs="Arial"/>
      <w:b/>
      <w:bCs/>
      <w:sz w:val="22"/>
      <w:szCs w:val="22"/>
    </w:rPr>
  </w:style>
  <w:style w:type="character" w:customStyle="1" w:styleId="FontStyle25">
    <w:name w:val="Font Style25"/>
    <w:rsid w:val="008132DD"/>
    <w:rPr>
      <w:rFonts w:ascii="Arial" w:hAnsi="Arial" w:cs="Arial"/>
      <w:sz w:val="22"/>
      <w:szCs w:val="22"/>
    </w:rPr>
  </w:style>
  <w:style w:type="character" w:styleId="Hyperlink">
    <w:name w:val="Hyperlink"/>
    <w:basedOn w:val="DefaultParagraphFont"/>
    <w:uiPriority w:val="99"/>
    <w:unhideWhenUsed/>
    <w:rsid w:val="00686BA3"/>
    <w:rPr>
      <w:color w:val="0563C1" w:themeColor="hyperlink"/>
      <w:u w:val="single"/>
    </w:rPr>
  </w:style>
  <w:style w:type="character" w:customStyle="1" w:styleId="UnresolvedMention">
    <w:name w:val="Unresolved Mention"/>
    <w:basedOn w:val="DefaultParagraphFont"/>
    <w:uiPriority w:val="99"/>
    <w:semiHidden/>
    <w:unhideWhenUsed/>
    <w:rsid w:val="00686BA3"/>
    <w:rPr>
      <w:color w:val="605E5C"/>
      <w:shd w:val="clear" w:color="auto" w:fill="E1DFDD"/>
    </w:rPr>
  </w:style>
  <w:style w:type="paragraph" w:styleId="ListParagraph">
    <w:name w:val="List Paragraph"/>
    <w:basedOn w:val="Normal"/>
    <w:uiPriority w:val="34"/>
    <w:qFormat/>
    <w:rsid w:val="00025780"/>
    <w:pPr>
      <w:ind w:left="720"/>
      <w:contextualSpacing/>
    </w:pPr>
  </w:style>
  <w:style w:type="paragraph" w:styleId="NoSpacing">
    <w:name w:val="No Spacing"/>
    <w:uiPriority w:val="1"/>
    <w:qFormat/>
    <w:rsid w:val="00025780"/>
    <w:pPr>
      <w:spacing w:after="0" w:line="240" w:lineRule="auto"/>
    </w:pPr>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2356</Words>
  <Characters>13670</Characters>
  <Application>Microsoft Office Word</Application>
  <DocSecurity>0</DocSecurity>
  <Lines>113</Lines>
  <Paragraphs>31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15995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GabiNastase</dc:creator>
  <cp:keywords/>
  <dc:description/>
  <cp:lastModifiedBy>Windows User</cp:lastModifiedBy>
  <cp:revision>4</cp:revision>
  <dcterms:created xsi:type="dcterms:W3CDTF">2021-07-12T09:10:00Z</dcterms:created>
  <dcterms:modified xsi:type="dcterms:W3CDTF">2021-07-13T06:04:00Z</dcterms:modified>
</cp:coreProperties>
</file>